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B6" w:rsidRDefault="00D326B6" w:rsidP="00D326B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:rsidR="00D326B6" w:rsidRDefault="00D326B6" w:rsidP="00D326B6">
      <w:pPr>
        <w:jc w:val="center"/>
        <w:rPr>
          <w:rFonts w:ascii="Times New Roman" w:hAnsi="Times New Roman"/>
          <w:b/>
        </w:rPr>
      </w:pPr>
    </w:p>
    <w:p w:rsidR="00D326B6" w:rsidRDefault="003866EC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>July 9, 2012</w:t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  <w:t xml:space="preserve">        </w:t>
      </w:r>
      <w:r w:rsidR="00391919">
        <w:rPr>
          <w:rFonts w:ascii="Times New Roman" w:hAnsi="Times New Roman"/>
        </w:rPr>
        <w:tab/>
      </w:r>
      <w:r w:rsidR="00391919">
        <w:rPr>
          <w:rFonts w:ascii="Times New Roman" w:hAnsi="Times New Roman"/>
        </w:rPr>
        <w:tab/>
      </w:r>
      <w:r w:rsidR="00E46A50">
        <w:rPr>
          <w:rFonts w:ascii="Times New Roman" w:hAnsi="Times New Roman"/>
        </w:rPr>
        <w:t xml:space="preserve">        </w:t>
      </w:r>
      <w:r w:rsidR="007136F1">
        <w:rPr>
          <w:rFonts w:ascii="Times New Roman" w:hAnsi="Times New Roman"/>
        </w:rPr>
        <w:t xml:space="preserve">  </w:t>
      </w:r>
      <w:r w:rsidR="00E46A50">
        <w:rPr>
          <w:rFonts w:ascii="Times New Roman" w:hAnsi="Times New Roman"/>
        </w:rPr>
        <w:t xml:space="preserve">77LCB05 </w:t>
      </w:r>
      <w:r w:rsidR="0074559B">
        <w:rPr>
          <w:rFonts w:ascii="Times New Roman" w:hAnsi="Times New Roman"/>
        </w:rPr>
        <w:t>Waste Reduction Extension</w:t>
      </w:r>
      <w:r w:rsidR="00391919">
        <w:rPr>
          <w:rFonts w:ascii="Times New Roman" w:hAnsi="Times New Roman"/>
        </w:rPr>
        <w:t xml:space="preserve"> </w:t>
      </w:r>
    </w:p>
    <w:p w:rsidR="00D326B6" w:rsidRDefault="00D326B6" w:rsidP="00D326B6">
      <w:pPr>
        <w:rPr>
          <w:rFonts w:ascii="Times New Roman" w:hAnsi="Times New Roman"/>
        </w:rPr>
      </w:pPr>
    </w:p>
    <w:p w:rsidR="00D326B6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>
        <w:rPr>
          <w:rFonts w:ascii="Times New Roman" w:hAnsi="Times New Roman"/>
        </w:rPr>
        <w:tab/>
      </w:r>
      <w:r w:rsidR="003866EC">
        <w:rPr>
          <w:rFonts w:ascii="Times New Roman" w:hAnsi="Times New Roman"/>
        </w:rPr>
        <w:t>Kyle Huelsman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866EC">
        <w:rPr>
          <w:rFonts w:ascii="Times New Roman" w:hAnsi="Times New Roman"/>
        </w:rPr>
        <w:tab/>
        <w:t>Representative-at-large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26B6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866EC">
        <w:rPr>
          <w:rFonts w:ascii="Times New Roman" w:hAnsi="Times New Roman"/>
        </w:rPr>
        <w:t xml:space="preserve">Matt </w:t>
      </w:r>
      <w:proofErr w:type="spellStart"/>
      <w:r w:rsidR="003866EC">
        <w:rPr>
          <w:rFonts w:ascii="Times New Roman" w:hAnsi="Times New Roman"/>
        </w:rPr>
        <w:t>Ribarich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4559B">
        <w:rPr>
          <w:rFonts w:ascii="Times New Roman" w:hAnsi="Times New Roman"/>
        </w:rPr>
        <w:tab/>
      </w:r>
      <w:r w:rsidR="0074559B">
        <w:rPr>
          <w:rFonts w:ascii="Times New Roman" w:hAnsi="Times New Roman"/>
        </w:rPr>
        <w:tab/>
        <w:t xml:space="preserve">CUSG </w:t>
      </w:r>
      <w:r w:rsidR="003866EC">
        <w:rPr>
          <w:rFonts w:ascii="Times New Roman" w:hAnsi="Times New Roman"/>
        </w:rPr>
        <w:t>Sustainability</w:t>
      </w:r>
      <w:r w:rsidR="0074559B">
        <w:rPr>
          <w:rFonts w:ascii="Times New Roman" w:hAnsi="Times New Roman"/>
        </w:rPr>
        <w:t xml:space="preserve"> Director</w:t>
      </w:r>
    </w:p>
    <w:p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26B6" w:rsidRPr="00D326B6" w:rsidRDefault="00D326B6" w:rsidP="00D326B6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 xml:space="preserve">A Bill to </w:t>
      </w:r>
      <w:r w:rsidR="003866EC">
        <w:rPr>
          <w:rFonts w:ascii="Times New Roman" w:hAnsi="Times New Roman"/>
          <w:b/>
          <w:sz w:val="36"/>
        </w:rPr>
        <w:t>Extend the Waste Reduction Bill</w:t>
      </w:r>
    </w:p>
    <w:p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:rsidR="00D326B6" w:rsidRPr="00D326B6" w:rsidRDefault="00D326B6" w:rsidP="00D326B6">
      <w:pP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>Bill History</w:t>
      </w:r>
    </w:p>
    <w:p w:rsidR="0074559B" w:rsidRDefault="0074559B" w:rsidP="00D326B6">
      <w:pPr>
        <w:jc w:val="center"/>
        <w:rPr>
          <w:rFonts w:ascii="Times New Roman" w:hAnsi="Times New Roman"/>
          <w:b/>
          <w:sz w:val="32"/>
        </w:rPr>
      </w:pPr>
    </w:p>
    <w:p w:rsidR="00D326B6" w:rsidRPr="00DA6521" w:rsidRDefault="004711A2" w:rsidP="002877DA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</w:t>
      </w:r>
      <w:r w:rsidR="00251E5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pring of 2008, </w:t>
      </w:r>
      <w:r w:rsidR="002877D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bill</w:t>
      </w:r>
      <w:r w:rsidR="005E69C0">
        <w:rPr>
          <w:rFonts w:ascii="Times New Roman" w:hAnsi="Times New Roman"/>
        </w:rPr>
        <w:t xml:space="preserve"> 68LCB12 – “Waste Reduction Events”</w:t>
      </w:r>
      <w:r>
        <w:rPr>
          <w:rFonts w:ascii="Times New Roman" w:hAnsi="Times New Roman"/>
        </w:rPr>
        <w:t xml:space="preserve"> was passed to address waste reduction</w:t>
      </w:r>
      <w:r w:rsidR="002F0774">
        <w:rPr>
          <w:rFonts w:ascii="Times New Roman" w:hAnsi="Times New Roman"/>
        </w:rPr>
        <w:t xml:space="preserve"> for student</w:t>
      </w:r>
      <w:r w:rsidR="002877DA">
        <w:rPr>
          <w:rFonts w:ascii="Times New Roman" w:hAnsi="Times New Roman"/>
        </w:rPr>
        <w:t xml:space="preserve"> groups, cost centers, and other events funded by student fees.  The bill mandated that such events shall be zero waste, using either reusable or compostable products</w:t>
      </w:r>
      <w:r w:rsidR="00BB0F9B">
        <w:rPr>
          <w:rFonts w:ascii="Times New Roman" w:hAnsi="Times New Roman"/>
        </w:rPr>
        <w:t xml:space="preserve">.  </w:t>
      </w:r>
      <w:r w:rsidR="005E69C0">
        <w:rPr>
          <w:rFonts w:ascii="Times New Roman" w:hAnsi="Times New Roman"/>
        </w:rPr>
        <w:t>To ensure</w:t>
      </w:r>
      <w:r w:rsidR="000D0CB8">
        <w:rPr>
          <w:rFonts w:ascii="Times New Roman" w:hAnsi="Times New Roman"/>
        </w:rPr>
        <w:t xml:space="preserve"> that student groups and cost centers do not bear any additional costs for zero waste events, </w:t>
      </w:r>
      <w:r w:rsidR="00107DDB">
        <w:rPr>
          <w:rFonts w:ascii="Times New Roman" w:hAnsi="Times New Roman"/>
        </w:rPr>
        <w:t>$35,000 was earmarked from SOR funding for two years, at $17,500 a year.  The cost of compostable products has decreased since that time, making an earmark of $14,000 sufficient</w:t>
      </w:r>
      <w:r w:rsidR="00AC6DEA">
        <w:rPr>
          <w:rFonts w:ascii="Times New Roman" w:hAnsi="Times New Roman"/>
        </w:rPr>
        <w:t xml:space="preserve"> for </w:t>
      </w:r>
      <w:r w:rsidR="00251E5C">
        <w:rPr>
          <w:rFonts w:ascii="Times New Roman" w:hAnsi="Times New Roman"/>
        </w:rPr>
        <w:t>f</w:t>
      </w:r>
      <w:r w:rsidR="0034164D">
        <w:rPr>
          <w:rFonts w:ascii="Times New Roman" w:hAnsi="Times New Roman"/>
        </w:rPr>
        <w:t xml:space="preserve">iscal </w:t>
      </w:r>
      <w:r w:rsidR="00251E5C">
        <w:rPr>
          <w:rFonts w:ascii="Times New Roman" w:hAnsi="Times New Roman"/>
        </w:rPr>
        <w:t>y</w:t>
      </w:r>
      <w:r w:rsidR="0034164D">
        <w:rPr>
          <w:rFonts w:ascii="Times New Roman" w:hAnsi="Times New Roman"/>
        </w:rPr>
        <w:t xml:space="preserve">ear 2013.  </w:t>
      </w:r>
    </w:p>
    <w:p w:rsidR="00D326B6" w:rsidRDefault="00D326B6" w:rsidP="00D326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</w:p>
    <w:p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:rsidR="005B0850" w:rsidRDefault="00D326B6" w:rsidP="00C4185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Bill Summary</w:t>
      </w:r>
    </w:p>
    <w:p w:rsidR="00C41859" w:rsidRDefault="00C41859" w:rsidP="00C41859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</w:rPr>
      </w:pPr>
    </w:p>
    <w:p w:rsidR="00DA6521" w:rsidRPr="005B0850" w:rsidRDefault="00107DDB" w:rsidP="005B0850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This bill extends</w:t>
      </w:r>
      <w:r w:rsidR="005B0850">
        <w:rPr>
          <w:rFonts w:ascii="Times New Roman" w:hAnsi="Times New Roman"/>
        </w:rPr>
        <w:t xml:space="preserve"> SOR earmark funding for compostable </w:t>
      </w:r>
      <w:r w:rsidR="000D0CB8">
        <w:rPr>
          <w:rFonts w:ascii="Times New Roman" w:hAnsi="Times New Roman"/>
        </w:rPr>
        <w:t>products</w:t>
      </w:r>
      <w:r w:rsidR="006256CE">
        <w:rPr>
          <w:rFonts w:ascii="Times New Roman" w:hAnsi="Times New Roman"/>
        </w:rPr>
        <w:t xml:space="preserve"> for </w:t>
      </w:r>
      <w:r w:rsidR="00251E5C">
        <w:rPr>
          <w:rFonts w:ascii="Times New Roman" w:hAnsi="Times New Roman"/>
        </w:rPr>
        <w:t>f</w:t>
      </w:r>
      <w:r w:rsidR="006256CE">
        <w:rPr>
          <w:rFonts w:ascii="Times New Roman" w:hAnsi="Times New Roman"/>
        </w:rPr>
        <w:t xml:space="preserve">iscal </w:t>
      </w:r>
      <w:r w:rsidR="00251E5C">
        <w:rPr>
          <w:rFonts w:ascii="Times New Roman" w:hAnsi="Times New Roman"/>
        </w:rPr>
        <w:t>y</w:t>
      </w:r>
      <w:r w:rsidR="006256CE">
        <w:rPr>
          <w:rFonts w:ascii="Times New Roman" w:hAnsi="Times New Roman"/>
        </w:rPr>
        <w:t xml:space="preserve">ear </w:t>
      </w:r>
      <w:r>
        <w:rPr>
          <w:rFonts w:ascii="Times New Roman" w:hAnsi="Times New Roman"/>
        </w:rPr>
        <w:t>20</w:t>
      </w:r>
      <w:r w:rsidR="008B739E">
        <w:rPr>
          <w:rFonts w:ascii="Times New Roman" w:hAnsi="Times New Roman"/>
        </w:rPr>
        <w:t>13,</w:t>
      </w:r>
      <w:r w:rsidR="004711A2">
        <w:rPr>
          <w:rFonts w:ascii="Times New Roman" w:hAnsi="Times New Roman"/>
        </w:rPr>
        <w:t xml:space="preserve"> </w:t>
      </w:r>
      <w:r w:rsidR="009158F5">
        <w:rPr>
          <w:rFonts w:ascii="Times New Roman" w:hAnsi="Times New Roman"/>
        </w:rPr>
        <w:t>during which time more permanent legislation will be written</w:t>
      </w:r>
      <w:r w:rsidR="000D0CB8">
        <w:rPr>
          <w:rFonts w:ascii="Times New Roman" w:hAnsi="Times New Roman"/>
        </w:rPr>
        <w:t xml:space="preserve"> to </w:t>
      </w:r>
      <w:r w:rsidR="003F7702">
        <w:rPr>
          <w:rFonts w:ascii="Times New Roman" w:hAnsi="Times New Roman"/>
        </w:rPr>
        <w:t>either fund compostable products</w:t>
      </w:r>
      <w:r w:rsidR="000D0CB8">
        <w:rPr>
          <w:rFonts w:ascii="Times New Roman" w:hAnsi="Times New Roman"/>
        </w:rPr>
        <w:t xml:space="preserve"> long</w:t>
      </w:r>
      <w:r w:rsidR="00251E5C">
        <w:rPr>
          <w:rFonts w:ascii="Times New Roman" w:hAnsi="Times New Roman"/>
        </w:rPr>
        <w:t xml:space="preserve"> </w:t>
      </w:r>
      <w:r w:rsidR="000D0CB8">
        <w:rPr>
          <w:rFonts w:ascii="Times New Roman" w:hAnsi="Times New Roman"/>
        </w:rPr>
        <w:t xml:space="preserve">term </w:t>
      </w:r>
      <w:r w:rsidR="003F7702">
        <w:rPr>
          <w:rFonts w:ascii="Times New Roman" w:hAnsi="Times New Roman"/>
        </w:rPr>
        <w:t xml:space="preserve">or invest in reusable service wear.  </w:t>
      </w:r>
      <w:r w:rsidR="000D0CB8">
        <w:rPr>
          <w:rFonts w:ascii="Times New Roman" w:hAnsi="Times New Roman"/>
        </w:rPr>
        <w:t xml:space="preserve"> </w:t>
      </w:r>
    </w:p>
    <w:p w:rsidR="006C5DEF" w:rsidRDefault="006C5DEF" w:rsidP="006C5DEF">
      <w:pPr>
        <w:pBdr>
          <w:bottom w:val="single" w:sz="12" w:space="1" w:color="auto"/>
        </w:pBdr>
        <w:rPr>
          <w:rFonts w:ascii="Times New Roman" w:hAnsi="Times New Roman"/>
        </w:rPr>
      </w:pPr>
    </w:p>
    <w:p w:rsidR="00AC1A6C" w:rsidRDefault="00AC1A6C" w:rsidP="00C41859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:rsidR="003540DD" w:rsidRDefault="006C5DEF" w:rsidP="003540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 w:rsidRPr="00735E22">
        <w:rPr>
          <w:rFonts w:ascii="Times New Roman" w:hAnsi="Times New Roman"/>
          <w:b/>
        </w:rPr>
        <w:t>Wherea</w:t>
      </w:r>
      <w:r w:rsidR="00AC1A6C" w:rsidRPr="00735E22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</w:t>
      </w:r>
      <w:r w:rsidR="004711A2">
        <w:rPr>
          <w:rFonts w:ascii="Times New Roman" w:hAnsi="Times New Roman"/>
        </w:rPr>
        <w:t xml:space="preserve"> in the </w:t>
      </w:r>
      <w:r w:rsidR="00251E5C">
        <w:rPr>
          <w:rFonts w:ascii="Times New Roman" w:hAnsi="Times New Roman"/>
        </w:rPr>
        <w:t>s</w:t>
      </w:r>
      <w:r w:rsidR="004711A2">
        <w:rPr>
          <w:rFonts w:ascii="Times New Roman" w:hAnsi="Times New Roman"/>
        </w:rPr>
        <w:t>pring of 2010, CUSG passed a bill mandating that all cost center operations achieve zero waste by 2015, defined as 90% di</w:t>
      </w:r>
      <w:r w:rsidR="00735E22">
        <w:rPr>
          <w:rFonts w:ascii="Times New Roman" w:hAnsi="Times New Roman"/>
        </w:rPr>
        <w:t>vers</w:t>
      </w:r>
      <w:r w:rsidR="003540DD">
        <w:rPr>
          <w:rFonts w:ascii="Times New Roman" w:hAnsi="Times New Roman"/>
        </w:rPr>
        <w:t>ion of waste from landfills</w:t>
      </w:r>
      <w:r w:rsidR="00251E5C">
        <w:rPr>
          <w:rFonts w:ascii="Times New Roman" w:hAnsi="Times New Roman"/>
        </w:rPr>
        <w:t>,</w:t>
      </w:r>
      <w:r w:rsidR="003540DD">
        <w:rPr>
          <w:rFonts w:ascii="Times New Roman" w:hAnsi="Times New Roman"/>
        </w:rPr>
        <w:t xml:space="preserve"> </w:t>
      </w:r>
    </w:p>
    <w:p w:rsidR="003540DD" w:rsidRDefault="003540DD" w:rsidP="003540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</w:p>
    <w:p w:rsidR="00426C2F" w:rsidRDefault="00C41859" w:rsidP="003540DD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32"/>
        </w:rPr>
      </w:pPr>
      <w:r w:rsidRPr="00C41859">
        <w:rPr>
          <w:rFonts w:ascii="Times New Roman" w:hAnsi="Times New Roman"/>
          <w:b/>
          <w:sz w:val="28"/>
        </w:rPr>
        <w:t>THEREFORE</w:t>
      </w:r>
      <w:r w:rsidR="00251E5C">
        <w:rPr>
          <w:rFonts w:ascii="Times New Roman" w:hAnsi="Times New Roman"/>
          <w:b/>
          <w:sz w:val="28"/>
        </w:rPr>
        <w:t>,</w:t>
      </w:r>
      <w:r w:rsidRPr="00C41859">
        <w:rPr>
          <w:rFonts w:ascii="Times New Roman" w:hAnsi="Times New Roman"/>
          <w:b/>
          <w:sz w:val="28"/>
        </w:rPr>
        <w:t xml:space="preserve"> BE IT ENACTED</w:t>
      </w:r>
      <w:r>
        <w:rPr>
          <w:rFonts w:ascii="Times New Roman" w:hAnsi="Times New Roman"/>
          <w:sz w:val="32"/>
        </w:rPr>
        <w:t>:</w:t>
      </w:r>
    </w:p>
    <w:p w:rsidR="00426C2F" w:rsidRDefault="00426C2F" w:rsidP="00C41859">
      <w:pPr>
        <w:rPr>
          <w:rFonts w:ascii="Times New Roman" w:hAnsi="Times New Roman"/>
          <w:sz w:val="32"/>
        </w:rPr>
      </w:pPr>
    </w:p>
    <w:p w:rsidR="0074559B" w:rsidRDefault="0074559B" w:rsidP="002877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1: </w:t>
      </w:r>
      <w:r>
        <w:rPr>
          <w:rFonts w:ascii="Garamond" w:hAnsi="Garamond" w:cs="Garamond"/>
          <w:color w:val="000000"/>
        </w:rPr>
        <w:t>This bill mandates that all events funded by student fees, including, but no</w:t>
      </w:r>
      <w:r w:rsidR="0075790C">
        <w:rPr>
          <w:rFonts w:ascii="Garamond" w:hAnsi="Garamond" w:cs="Garamond"/>
          <w:color w:val="000000"/>
        </w:rPr>
        <w:t xml:space="preserve">t </w:t>
      </w:r>
      <w:r w:rsidR="0075790C">
        <w:rPr>
          <w:rFonts w:ascii="Garamond" w:hAnsi="Garamond" w:cs="Garamond"/>
          <w:color w:val="000000"/>
        </w:rPr>
        <w:br/>
      </w:r>
      <w:r w:rsidR="005B0850">
        <w:rPr>
          <w:rFonts w:ascii="Garamond" w:hAnsi="Garamond" w:cs="Garamond"/>
          <w:color w:val="000000"/>
        </w:rPr>
        <w:t>limited to,</w:t>
      </w:r>
      <w:r>
        <w:rPr>
          <w:rFonts w:ascii="Garamond" w:hAnsi="Garamond" w:cs="Garamond"/>
          <w:color w:val="000000"/>
        </w:rPr>
        <w:t xml:space="preserve"> cost centers and student groups, must either use (1) Re-usable ch</w:t>
      </w:r>
      <w:r w:rsidR="002877DA">
        <w:rPr>
          <w:rFonts w:ascii="Garamond" w:hAnsi="Garamond" w:cs="Garamond"/>
          <w:color w:val="000000"/>
        </w:rPr>
        <w:t xml:space="preserve">ina </w:t>
      </w:r>
      <w:proofErr w:type="gramStart"/>
      <w:r>
        <w:rPr>
          <w:rFonts w:ascii="Garamond" w:hAnsi="Garamond" w:cs="Garamond"/>
          <w:color w:val="000000"/>
        </w:rPr>
        <w:t>and</w:t>
      </w:r>
      <w:proofErr w:type="gramEnd"/>
      <w:r>
        <w:rPr>
          <w:rFonts w:ascii="Garamond" w:hAnsi="Garamond" w:cs="Garamond"/>
          <w:color w:val="000000"/>
        </w:rPr>
        <w:t xml:space="preserve"> </w:t>
      </w:r>
      <w:r w:rsidR="00952301">
        <w:rPr>
          <w:rFonts w:ascii="Garamond" w:hAnsi="Garamond" w:cs="Garamond"/>
          <w:color w:val="000000"/>
        </w:rPr>
        <w:t xml:space="preserve">flatware or (2) Compostable service </w:t>
      </w:r>
      <w:r>
        <w:rPr>
          <w:rFonts w:ascii="Garamond" w:hAnsi="Garamond" w:cs="Garamond"/>
          <w:color w:val="000000"/>
        </w:rPr>
        <w:t xml:space="preserve">ware. </w:t>
      </w:r>
    </w:p>
    <w:p w:rsidR="0074559B" w:rsidRDefault="005B0850" w:rsidP="00256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80" w:hanging="19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 w:rsidR="00256D8D">
        <w:rPr>
          <w:rFonts w:ascii="Garamond" w:hAnsi="Garamond" w:cs="Garamond"/>
          <w:color w:val="000000"/>
        </w:rPr>
        <w:tab/>
      </w:r>
      <w:r w:rsidR="0074559B">
        <w:rPr>
          <w:rFonts w:ascii="Garamond" w:hAnsi="Garamond" w:cs="Garamond"/>
          <w:color w:val="000000"/>
        </w:rPr>
        <w:t xml:space="preserve">1) These items include, but are not limited to, plates, </w:t>
      </w:r>
      <w:r w:rsidR="002877DA">
        <w:rPr>
          <w:rFonts w:ascii="Garamond" w:hAnsi="Garamond" w:cs="Garamond"/>
          <w:color w:val="000000"/>
        </w:rPr>
        <w:t xml:space="preserve">mugs, </w:t>
      </w:r>
      <w:r w:rsidR="0074559B">
        <w:rPr>
          <w:rFonts w:ascii="Garamond" w:hAnsi="Garamond" w:cs="Garamond"/>
          <w:color w:val="000000"/>
        </w:rPr>
        <w:t xml:space="preserve">silverware, and </w:t>
      </w:r>
      <w:r w:rsidR="00256D8D">
        <w:rPr>
          <w:rFonts w:ascii="Garamond" w:hAnsi="Garamond" w:cs="Garamond"/>
          <w:color w:val="000000"/>
        </w:rPr>
        <w:br/>
      </w:r>
      <w:r w:rsidR="0074559B">
        <w:rPr>
          <w:rFonts w:ascii="Garamond" w:hAnsi="Garamond" w:cs="Garamond"/>
          <w:color w:val="000000"/>
        </w:rPr>
        <w:t xml:space="preserve">glasses. </w:t>
      </w:r>
    </w:p>
    <w:p w:rsidR="0074559B" w:rsidRDefault="005B0850" w:rsidP="007455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  <w:t xml:space="preserve">        </w:t>
      </w:r>
      <w:r w:rsidR="00256D8D">
        <w:rPr>
          <w:rFonts w:ascii="Garamond" w:hAnsi="Garamond" w:cs="Garamond"/>
          <w:color w:val="000000"/>
        </w:rPr>
        <w:tab/>
      </w:r>
      <w:r w:rsidR="00256D8D"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 xml:space="preserve">2) </w:t>
      </w:r>
      <w:r w:rsidR="0074559B">
        <w:rPr>
          <w:rFonts w:ascii="Garamond" w:hAnsi="Garamond" w:cs="Garamond"/>
          <w:color w:val="000000"/>
        </w:rPr>
        <w:t>The only exception is if an alternative product is unavailable to UMC</w:t>
      </w:r>
    </w:p>
    <w:p w:rsidR="009158F5" w:rsidRDefault="0074559B" w:rsidP="00256D8D">
      <w:pPr>
        <w:ind w:left="1440" w:firstLine="540"/>
        <w:rPr>
          <w:rFonts w:ascii="Garamond" w:hAnsi="Garamond" w:cs="Garamond"/>
          <w:color w:val="000000"/>
        </w:rPr>
      </w:pPr>
      <w:proofErr w:type="gramStart"/>
      <w:r>
        <w:rPr>
          <w:rFonts w:ascii="Garamond" w:hAnsi="Garamond" w:cs="Garamond"/>
          <w:color w:val="000000"/>
        </w:rPr>
        <w:t>Catering.</w:t>
      </w:r>
      <w:proofErr w:type="gramEnd"/>
    </w:p>
    <w:p w:rsidR="00426C2F" w:rsidRDefault="00426C2F" w:rsidP="005B0850">
      <w:pPr>
        <w:ind w:left="720"/>
        <w:rPr>
          <w:rFonts w:ascii="Times New Roman" w:hAnsi="Times New Roman"/>
        </w:rPr>
      </w:pPr>
    </w:p>
    <w:p w:rsidR="005B0850" w:rsidRDefault="005B0850" w:rsidP="009158F5">
      <w:pPr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2: </w:t>
      </w:r>
      <w:r>
        <w:rPr>
          <w:rFonts w:ascii="Garamond" w:hAnsi="Garamond" w:cs="Garamond"/>
          <w:color w:val="000000"/>
        </w:rPr>
        <w:t>In the event an event is held outside the UMC, the default choice f</w:t>
      </w:r>
      <w:r w:rsidR="009158F5">
        <w:rPr>
          <w:rFonts w:ascii="Garamond" w:hAnsi="Garamond" w:cs="Garamond"/>
          <w:color w:val="000000"/>
        </w:rPr>
        <w:t xml:space="preserve">or dishes is </w:t>
      </w:r>
      <w:r>
        <w:rPr>
          <w:rFonts w:ascii="Garamond" w:hAnsi="Garamond" w:cs="Garamond"/>
          <w:color w:val="000000"/>
        </w:rPr>
        <w:t>compostable flatware.</w:t>
      </w:r>
    </w:p>
    <w:p w:rsidR="00DA5F60" w:rsidRPr="00DA5F60" w:rsidRDefault="00DA5F60" w:rsidP="005B0850">
      <w:pPr>
        <w:rPr>
          <w:rFonts w:ascii="Times New Roman" w:hAnsi="Times New Roman"/>
        </w:rPr>
      </w:pPr>
    </w:p>
    <w:p w:rsidR="005B0850" w:rsidRDefault="005B0850" w:rsidP="009158F5">
      <w:pPr>
        <w:widowControl w:val="0"/>
        <w:tabs>
          <w:tab w:val="left" w:pos="10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3: </w:t>
      </w:r>
      <w:r w:rsidR="008B739E">
        <w:rPr>
          <w:rFonts w:ascii="Garamond" w:hAnsi="Garamond" w:cs="Garamond"/>
          <w:color w:val="000000"/>
        </w:rPr>
        <w:t>This bill earmarks</w:t>
      </w:r>
      <w:r>
        <w:rPr>
          <w:rFonts w:ascii="Garamond" w:hAnsi="Garamond" w:cs="Garamond"/>
          <w:color w:val="000000"/>
        </w:rPr>
        <w:t xml:space="preserve"> $1</w:t>
      </w:r>
      <w:r w:rsidR="008B739E">
        <w:rPr>
          <w:rFonts w:ascii="Garamond" w:hAnsi="Garamond" w:cs="Garamond"/>
          <w:color w:val="000000"/>
        </w:rPr>
        <w:t>4,000</w:t>
      </w:r>
      <w:r>
        <w:rPr>
          <w:rFonts w:ascii="Garamond" w:hAnsi="Garamond" w:cs="Garamond"/>
          <w:color w:val="000000"/>
        </w:rPr>
        <w:t xml:space="preserve"> from SOR for additional expenses</w:t>
      </w:r>
      <w:r w:rsidR="008B739E">
        <w:rPr>
          <w:rFonts w:ascii="Garamond" w:hAnsi="Garamond" w:cs="Garamond"/>
          <w:color w:val="000000"/>
        </w:rPr>
        <w:t xml:space="preserve"> related to the use of </w:t>
      </w:r>
      <w:r w:rsidR="009158F5">
        <w:rPr>
          <w:rFonts w:ascii="Garamond" w:hAnsi="Garamond" w:cs="Garamond"/>
          <w:color w:val="000000"/>
        </w:rPr>
        <w:br/>
      </w:r>
      <w:r w:rsidR="008B739E">
        <w:rPr>
          <w:rFonts w:ascii="Garamond" w:hAnsi="Garamond" w:cs="Garamond"/>
          <w:color w:val="000000"/>
        </w:rPr>
        <w:t>compostable service w</w:t>
      </w:r>
      <w:r w:rsidR="00251E5C">
        <w:rPr>
          <w:rFonts w:ascii="Garamond" w:hAnsi="Garamond" w:cs="Garamond"/>
          <w:color w:val="000000"/>
        </w:rPr>
        <w:t>are</w:t>
      </w:r>
      <w:r>
        <w:rPr>
          <w:rFonts w:ascii="Garamond" w:hAnsi="Garamond" w:cs="Garamond"/>
          <w:color w:val="000000"/>
        </w:rPr>
        <w:t>. The</w:t>
      </w:r>
      <w:r w:rsidR="008B739E">
        <w:rPr>
          <w:rFonts w:ascii="Garamond" w:hAnsi="Garamond" w:cs="Garamond"/>
          <w:color w:val="000000"/>
        </w:rPr>
        <w:t xml:space="preserve"> </w:t>
      </w:r>
      <w:r>
        <w:rPr>
          <w:rFonts w:ascii="Garamond" w:hAnsi="Garamond" w:cs="Garamond"/>
          <w:color w:val="000000"/>
        </w:rPr>
        <w:t xml:space="preserve">additional cost of </w:t>
      </w:r>
      <w:r w:rsidR="0075790C">
        <w:rPr>
          <w:rFonts w:ascii="Garamond" w:hAnsi="Garamond" w:cs="Garamond"/>
          <w:color w:val="000000"/>
        </w:rPr>
        <w:t>compostable use</w:t>
      </w:r>
      <w:r>
        <w:rPr>
          <w:rFonts w:ascii="Garamond" w:hAnsi="Garamond" w:cs="Garamond"/>
          <w:color w:val="000000"/>
        </w:rPr>
        <w:t xml:space="preserve"> shall not affect student fees or student groups in the cost of their events. T</w:t>
      </w:r>
      <w:r w:rsidR="008B739E">
        <w:rPr>
          <w:rFonts w:ascii="Garamond" w:hAnsi="Garamond" w:cs="Garamond"/>
          <w:color w:val="000000"/>
        </w:rPr>
        <w:t>his SOR earmark shall expire one year</w:t>
      </w:r>
      <w:r>
        <w:rPr>
          <w:rFonts w:ascii="Garamond" w:hAnsi="Garamond" w:cs="Garamond"/>
          <w:color w:val="000000"/>
        </w:rPr>
        <w:t xml:space="preserve"> from its passage</w:t>
      </w:r>
      <w:r w:rsidR="0075790C">
        <w:rPr>
          <w:rFonts w:ascii="Garamond" w:hAnsi="Garamond" w:cs="Garamond"/>
          <w:color w:val="000000"/>
        </w:rPr>
        <w:t>.</w:t>
      </w:r>
    </w:p>
    <w:p w:rsidR="004711A2" w:rsidRDefault="004711A2" w:rsidP="00915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20" w:hanging="27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1) </w:t>
      </w:r>
      <w:r w:rsidR="005B0850">
        <w:rPr>
          <w:rFonts w:ascii="Garamond" w:hAnsi="Garamond" w:cs="Garamond"/>
          <w:color w:val="000000"/>
        </w:rPr>
        <w:t xml:space="preserve">The Waste Reduction Cost sheet shall be used by UMC Catering to determine the increased cost to student groups </w:t>
      </w:r>
      <w:r w:rsidR="005B0850" w:rsidRPr="009158F5">
        <w:rPr>
          <w:rFonts w:ascii="Garamond" w:hAnsi="Garamond" w:cs="Garamond"/>
        </w:rPr>
        <w:t>a</w:t>
      </w:r>
      <w:r w:rsidR="009158F5" w:rsidRPr="009158F5">
        <w:rPr>
          <w:rFonts w:ascii="Garamond" w:hAnsi="Garamond" w:cs="Garamond"/>
        </w:rPr>
        <w:t xml:space="preserve">nd cost centers </w:t>
      </w:r>
      <w:r w:rsidR="005B0850">
        <w:rPr>
          <w:rFonts w:ascii="Garamond" w:hAnsi="Garamond" w:cs="Garamond"/>
          <w:color w:val="000000"/>
        </w:rPr>
        <w:t xml:space="preserve">for their reduced waste event. This sheet shall be an addition to the Event Planning packets given to student groups in helping plan their events. </w:t>
      </w:r>
    </w:p>
    <w:p w:rsidR="005B0850" w:rsidRDefault="004711A2" w:rsidP="00915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35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2) </w:t>
      </w:r>
      <w:r w:rsidR="005B0850">
        <w:rPr>
          <w:rFonts w:ascii="Garamond" w:hAnsi="Garamond" w:cs="Garamond"/>
          <w:color w:val="000000"/>
        </w:rPr>
        <w:t>This sheet shall be submitted to the Student Organization</w:t>
      </w:r>
      <w:r w:rsidR="00251E5C">
        <w:rPr>
          <w:rFonts w:ascii="Garamond" w:hAnsi="Garamond" w:cs="Garamond"/>
          <w:color w:val="000000"/>
        </w:rPr>
        <w:t>s</w:t>
      </w:r>
      <w:r w:rsidR="005B0850">
        <w:rPr>
          <w:rFonts w:ascii="Garamond" w:hAnsi="Garamond" w:cs="Garamond"/>
          <w:color w:val="000000"/>
        </w:rPr>
        <w:t xml:space="preserve"> Finance Office</w:t>
      </w:r>
    </w:p>
    <w:p w:rsidR="005B0850" w:rsidRDefault="009158F5" w:rsidP="009158F5">
      <w:pPr>
        <w:widowControl w:val="0"/>
        <w:tabs>
          <w:tab w:val="left" w:pos="560"/>
          <w:tab w:val="left" w:pos="1120"/>
          <w:tab w:val="left" w:pos="19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80"/>
        <w:rPr>
          <w:rFonts w:ascii="Garamond" w:hAnsi="Garamond" w:cs="Garamond"/>
          <w:color w:val="000000"/>
        </w:rPr>
      </w:pPr>
      <w:proofErr w:type="gramStart"/>
      <w:r>
        <w:rPr>
          <w:rFonts w:ascii="Garamond" w:hAnsi="Garamond" w:cs="Garamond"/>
          <w:color w:val="000000"/>
        </w:rPr>
        <w:t xml:space="preserve">a.  </w:t>
      </w:r>
      <w:r w:rsidR="005B0850">
        <w:rPr>
          <w:rFonts w:ascii="Garamond" w:hAnsi="Garamond" w:cs="Garamond"/>
          <w:color w:val="000000"/>
        </w:rPr>
        <w:t>SOFO</w:t>
      </w:r>
      <w:proofErr w:type="gramEnd"/>
      <w:r w:rsidR="005B0850">
        <w:rPr>
          <w:rFonts w:ascii="Garamond" w:hAnsi="Garamond" w:cs="Garamond"/>
          <w:color w:val="000000"/>
        </w:rPr>
        <w:t xml:space="preserve"> shall use this sheet in determining the increased cost of the event.</w:t>
      </w:r>
    </w:p>
    <w:p w:rsidR="005B0850" w:rsidRDefault="009158F5" w:rsidP="005B0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</w:r>
      <w:r>
        <w:rPr>
          <w:rFonts w:ascii="Garamond" w:hAnsi="Garamond" w:cs="Garamond"/>
          <w:color w:val="000000"/>
        </w:rPr>
        <w:tab/>
        <w:t xml:space="preserve">b. </w:t>
      </w:r>
      <w:r w:rsidR="005B0850">
        <w:rPr>
          <w:rFonts w:ascii="Garamond" w:hAnsi="Garamond" w:cs="Garamond"/>
          <w:color w:val="000000"/>
        </w:rPr>
        <w:t>This increased cost shall be taken from the SOR earmark by SOFO.</w:t>
      </w:r>
    </w:p>
    <w:p w:rsidR="009158F5" w:rsidRDefault="004711A2" w:rsidP="003F40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620" w:hanging="27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3) </w:t>
      </w:r>
      <w:r w:rsidR="005B0850">
        <w:rPr>
          <w:rFonts w:ascii="Garamond" w:hAnsi="Garamond" w:cs="Garamond"/>
          <w:color w:val="000000"/>
        </w:rPr>
        <w:t xml:space="preserve">The increased costs covered by the SOR earmark </w:t>
      </w:r>
      <w:r w:rsidR="009158F5">
        <w:rPr>
          <w:rFonts w:ascii="Garamond" w:hAnsi="Garamond" w:cs="Garamond"/>
          <w:color w:val="000000"/>
        </w:rPr>
        <w:t>include, but are not limited to</w:t>
      </w:r>
      <w:r w:rsidR="005B0850">
        <w:rPr>
          <w:rFonts w:ascii="Garamond" w:hAnsi="Garamond" w:cs="Garamond"/>
          <w:color w:val="000000"/>
        </w:rPr>
        <w:t>:</w:t>
      </w:r>
    </w:p>
    <w:p w:rsidR="009158F5" w:rsidRDefault="009158F5" w:rsidP="007735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0" w:hanging="45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  <w:proofErr w:type="gramStart"/>
      <w:r>
        <w:rPr>
          <w:rFonts w:ascii="Garamond" w:hAnsi="Garamond" w:cs="Garamond"/>
          <w:color w:val="000000"/>
        </w:rPr>
        <w:t>a.  Increased</w:t>
      </w:r>
      <w:proofErr w:type="gramEnd"/>
      <w:r>
        <w:rPr>
          <w:rFonts w:ascii="Garamond" w:hAnsi="Garamond" w:cs="Garamond"/>
          <w:color w:val="000000"/>
        </w:rPr>
        <w:t xml:space="preserve"> labor costs</w:t>
      </w:r>
    </w:p>
    <w:p w:rsidR="009158F5" w:rsidRDefault="009158F5" w:rsidP="00915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35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  <w:proofErr w:type="gramStart"/>
      <w:r>
        <w:rPr>
          <w:rFonts w:ascii="Garamond" w:hAnsi="Garamond" w:cs="Garamond"/>
          <w:color w:val="000000"/>
        </w:rPr>
        <w:t>b.  Increased</w:t>
      </w:r>
      <w:proofErr w:type="gramEnd"/>
      <w:r>
        <w:rPr>
          <w:rFonts w:ascii="Garamond" w:hAnsi="Garamond" w:cs="Garamond"/>
          <w:color w:val="000000"/>
        </w:rPr>
        <w:t xml:space="preserve"> material costs</w:t>
      </w:r>
    </w:p>
    <w:p w:rsidR="005B0850" w:rsidRDefault="009158F5" w:rsidP="009158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35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  <w:proofErr w:type="gramStart"/>
      <w:r>
        <w:rPr>
          <w:rFonts w:ascii="Garamond" w:hAnsi="Garamond" w:cs="Garamond"/>
          <w:color w:val="000000"/>
        </w:rPr>
        <w:t>c.  Increased</w:t>
      </w:r>
      <w:proofErr w:type="gramEnd"/>
      <w:r>
        <w:rPr>
          <w:rFonts w:ascii="Garamond" w:hAnsi="Garamond" w:cs="Garamond"/>
          <w:color w:val="000000"/>
        </w:rPr>
        <w:t xml:space="preserve"> costs of more frequent compost hauls</w:t>
      </w:r>
    </w:p>
    <w:p w:rsidR="0075790C" w:rsidRDefault="005B0850" w:rsidP="009158F5">
      <w:pPr>
        <w:ind w:left="630" w:firstLine="720"/>
        <w:rPr>
          <w:rFonts w:ascii="Garamond" w:hAnsi="Garamond" w:cs="Garamond"/>
          <w:color w:val="000000"/>
        </w:rPr>
      </w:pPr>
      <w:r w:rsidRPr="009158F5">
        <w:rPr>
          <w:rFonts w:ascii="Garamond" w:hAnsi="Garamond" w:cs="Garamond"/>
          <w:color w:val="000000"/>
        </w:rPr>
        <w:t>4) Money not used in this earmark shall remain</w:t>
      </w:r>
      <w:r w:rsidR="00251E5C">
        <w:rPr>
          <w:rFonts w:ascii="Garamond" w:hAnsi="Garamond" w:cs="Garamond"/>
          <w:color w:val="000000"/>
        </w:rPr>
        <w:t xml:space="preserve"> in</w:t>
      </w:r>
      <w:r w:rsidRPr="009158F5">
        <w:rPr>
          <w:rFonts w:ascii="Garamond" w:hAnsi="Garamond" w:cs="Garamond"/>
          <w:color w:val="000000"/>
        </w:rPr>
        <w:t xml:space="preserve"> the SOR account.</w:t>
      </w:r>
    </w:p>
    <w:p w:rsidR="0075790C" w:rsidRDefault="0075790C" w:rsidP="009158F5">
      <w:pPr>
        <w:ind w:left="630" w:firstLine="720"/>
        <w:rPr>
          <w:rFonts w:ascii="Garamond" w:hAnsi="Garamond" w:cs="Garamond"/>
          <w:color w:val="000000"/>
        </w:rPr>
      </w:pPr>
    </w:p>
    <w:p w:rsidR="006C7591" w:rsidRDefault="0075790C" w:rsidP="008F21DF">
      <w:pPr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4: </w:t>
      </w:r>
      <w:r>
        <w:rPr>
          <w:rFonts w:ascii="Garamond" w:hAnsi="Garamond" w:cs="Garamond"/>
          <w:color w:val="000000"/>
        </w:rPr>
        <w:t>Events h</w:t>
      </w:r>
      <w:r w:rsidR="009E522B">
        <w:rPr>
          <w:rFonts w:ascii="Garamond" w:hAnsi="Garamond" w:cs="Garamond"/>
          <w:color w:val="000000"/>
        </w:rPr>
        <w:t>eld in the UMC with less than 50</w:t>
      </w:r>
      <w:r>
        <w:rPr>
          <w:rFonts w:ascii="Garamond" w:hAnsi="Garamond" w:cs="Garamond"/>
          <w:color w:val="000000"/>
        </w:rPr>
        <w:t xml:space="preserve"> people shall have a default choice of </w:t>
      </w:r>
      <w:r w:rsidR="00407812">
        <w:rPr>
          <w:rFonts w:ascii="Garamond" w:hAnsi="Garamond" w:cs="Garamond"/>
          <w:color w:val="000000"/>
        </w:rPr>
        <w:t>re</w:t>
      </w:r>
      <w:r>
        <w:rPr>
          <w:rFonts w:ascii="Garamond" w:hAnsi="Garamond" w:cs="Garamond"/>
          <w:color w:val="000000"/>
        </w:rPr>
        <w:t xml:space="preserve">usable china and flatware, though </w:t>
      </w:r>
      <w:r w:rsidR="00251E5C">
        <w:rPr>
          <w:rFonts w:ascii="Garamond" w:hAnsi="Garamond" w:cs="Garamond"/>
          <w:color w:val="000000"/>
        </w:rPr>
        <w:t xml:space="preserve">that choice is </w:t>
      </w:r>
      <w:r>
        <w:rPr>
          <w:rFonts w:ascii="Garamond" w:hAnsi="Garamond" w:cs="Garamond"/>
          <w:color w:val="000000"/>
        </w:rPr>
        <w:t>not limited to</w:t>
      </w:r>
      <w:r w:rsidR="009E522B">
        <w:rPr>
          <w:rFonts w:ascii="Garamond" w:hAnsi="Garamond" w:cs="Garamond"/>
          <w:color w:val="000000"/>
        </w:rPr>
        <w:t xml:space="preserve"> events under 50</w:t>
      </w:r>
      <w:r>
        <w:rPr>
          <w:rFonts w:ascii="Garamond" w:hAnsi="Garamond" w:cs="Garamond"/>
          <w:color w:val="000000"/>
        </w:rPr>
        <w:t xml:space="preserve"> people.</w:t>
      </w:r>
    </w:p>
    <w:p w:rsidR="006C7591" w:rsidRDefault="006C7591" w:rsidP="0075790C">
      <w:pPr>
        <w:rPr>
          <w:rFonts w:ascii="Garamond" w:hAnsi="Garamond" w:cs="Garamond"/>
          <w:color w:val="000000"/>
        </w:rPr>
      </w:pPr>
    </w:p>
    <w:p w:rsidR="006C7591" w:rsidRDefault="006C7591" w:rsidP="008F21DF">
      <w:pPr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5: </w:t>
      </w:r>
      <w:r>
        <w:rPr>
          <w:rFonts w:ascii="Garamond" w:hAnsi="Garamond" w:cs="Garamond"/>
          <w:color w:val="000000"/>
        </w:rPr>
        <w:t xml:space="preserve">The UMC Event Staff </w:t>
      </w:r>
      <w:r w:rsidR="00251E5C">
        <w:rPr>
          <w:rFonts w:ascii="Garamond" w:hAnsi="Garamond" w:cs="Garamond"/>
          <w:color w:val="000000"/>
        </w:rPr>
        <w:t>will be</w:t>
      </w:r>
      <w:r>
        <w:rPr>
          <w:rFonts w:ascii="Garamond" w:hAnsi="Garamond" w:cs="Garamond"/>
          <w:color w:val="000000"/>
        </w:rPr>
        <w:t xml:space="preserve"> responsible</w:t>
      </w:r>
      <w:r w:rsidR="00251E5C">
        <w:rPr>
          <w:rFonts w:ascii="Garamond" w:hAnsi="Garamond" w:cs="Garamond"/>
          <w:color w:val="000000"/>
        </w:rPr>
        <w:t xml:space="preserve"> for</w:t>
      </w:r>
      <w:r>
        <w:rPr>
          <w:rFonts w:ascii="Garamond" w:hAnsi="Garamond" w:cs="Garamond"/>
          <w:color w:val="000000"/>
        </w:rPr>
        <w:t xml:space="preserve"> scrap</w:t>
      </w:r>
      <w:r w:rsidR="00251E5C">
        <w:rPr>
          <w:rFonts w:ascii="Garamond" w:hAnsi="Garamond" w:cs="Garamond"/>
          <w:color w:val="000000"/>
        </w:rPr>
        <w:t>ing</w:t>
      </w:r>
      <w:r>
        <w:rPr>
          <w:rFonts w:ascii="Garamond" w:hAnsi="Garamond" w:cs="Garamond"/>
          <w:color w:val="000000"/>
        </w:rPr>
        <w:t xml:space="preserve"> excess food from the china plates into compostable containers.</w:t>
      </w:r>
    </w:p>
    <w:p w:rsidR="006C7591" w:rsidRDefault="006C7591" w:rsidP="0075790C">
      <w:pPr>
        <w:rPr>
          <w:rFonts w:ascii="Garamond" w:hAnsi="Garamond" w:cs="Garamond"/>
          <w:color w:val="000000"/>
        </w:rPr>
      </w:pPr>
    </w:p>
    <w:p w:rsidR="006C7591" w:rsidRDefault="006C7591" w:rsidP="008F2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6: </w:t>
      </w:r>
      <w:r>
        <w:rPr>
          <w:rFonts w:ascii="Garamond" w:hAnsi="Garamond" w:cs="Garamond"/>
          <w:color w:val="000000"/>
        </w:rPr>
        <w:t xml:space="preserve">UMC Catering and Events shall enforce this action to ensure the compliance of student groups </w:t>
      </w:r>
      <w:r w:rsidRPr="006C7591">
        <w:rPr>
          <w:rFonts w:ascii="Garamond" w:hAnsi="Garamond" w:cs="Garamond"/>
        </w:rPr>
        <w:t>and cost centers</w:t>
      </w:r>
      <w:r>
        <w:rPr>
          <w:rFonts w:ascii="Garamond" w:hAnsi="Garamond" w:cs="Garamond"/>
          <w:color w:val="F50000"/>
        </w:rPr>
        <w:t xml:space="preserve"> </w:t>
      </w:r>
      <w:r w:rsidR="00063EC6">
        <w:rPr>
          <w:rFonts w:ascii="Garamond" w:hAnsi="Garamond" w:cs="Garamond"/>
          <w:color w:val="000000"/>
        </w:rPr>
        <w:t>in implementing the</w:t>
      </w:r>
      <w:r>
        <w:rPr>
          <w:rFonts w:ascii="Garamond" w:hAnsi="Garamond" w:cs="Garamond"/>
          <w:color w:val="000000"/>
        </w:rPr>
        <w:t xml:space="preserve"> standard </w:t>
      </w:r>
      <w:r w:rsidR="00251E5C">
        <w:rPr>
          <w:rFonts w:ascii="Garamond" w:hAnsi="Garamond" w:cs="Garamond"/>
          <w:color w:val="000000"/>
        </w:rPr>
        <w:t>set by</w:t>
      </w:r>
      <w:r>
        <w:rPr>
          <w:rFonts w:ascii="Garamond" w:hAnsi="Garamond" w:cs="Garamond"/>
          <w:color w:val="000000"/>
        </w:rPr>
        <w:t xml:space="preserve"> this bill. </w:t>
      </w:r>
    </w:p>
    <w:p w:rsidR="00063EC6" w:rsidRDefault="00ED086E" w:rsidP="00063E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ab/>
      </w:r>
    </w:p>
    <w:p w:rsidR="0075790C" w:rsidRDefault="00063EC6" w:rsidP="008F2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108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bCs/>
          <w:color w:val="000000"/>
        </w:rPr>
        <w:t xml:space="preserve">Section 7: </w:t>
      </w:r>
      <w:r>
        <w:rPr>
          <w:rFonts w:ascii="Garamond" w:hAnsi="Garamond" w:cs="Garamond"/>
          <w:color w:val="000000"/>
        </w:rPr>
        <w:t xml:space="preserve">The CUSG Sustainability Director shall be responsible for ensuring compliance by groups with this bill and </w:t>
      </w:r>
      <w:r w:rsidR="00251E5C">
        <w:rPr>
          <w:rFonts w:ascii="Garamond" w:hAnsi="Garamond" w:cs="Garamond"/>
          <w:color w:val="000000"/>
        </w:rPr>
        <w:t xml:space="preserve">for </w:t>
      </w:r>
      <w:r>
        <w:rPr>
          <w:rFonts w:ascii="Garamond" w:hAnsi="Garamond" w:cs="Garamond"/>
          <w:color w:val="000000"/>
        </w:rPr>
        <w:t xml:space="preserve">addressing any changes or difficulties </w:t>
      </w:r>
      <w:r w:rsidR="00251E5C">
        <w:rPr>
          <w:rFonts w:ascii="Garamond" w:hAnsi="Garamond" w:cs="Garamond"/>
          <w:color w:val="000000"/>
        </w:rPr>
        <w:t>raised by</w:t>
      </w:r>
      <w:r>
        <w:rPr>
          <w:rFonts w:ascii="Garamond" w:hAnsi="Garamond" w:cs="Garamond"/>
          <w:color w:val="000000"/>
        </w:rPr>
        <w:t xml:space="preserve"> other members of CUSG. </w:t>
      </w:r>
    </w:p>
    <w:p w:rsidR="00C41859" w:rsidRPr="009158F5" w:rsidRDefault="00C41859" w:rsidP="009158F5">
      <w:pPr>
        <w:ind w:left="630" w:firstLine="720"/>
        <w:rPr>
          <w:rFonts w:ascii="Times New Roman" w:hAnsi="Times New Roman"/>
        </w:rPr>
      </w:pPr>
    </w:p>
    <w:p w:rsidR="00AC1A6C" w:rsidRDefault="00063EC6" w:rsidP="008F21DF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8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</w:t>
      </w:r>
      <w:r w:rsidR="00C41859" w:rsidRPr="008F21DF">
        <w:rPr>
          <w:rFonts w:ascii="Garamond" w:hAnsi="Garamond"/>
        </w:rPr>
        <w:t>his bill shall take effect upon passage by the Legislative Council and upon either obtaining the signature</w:t>
      </w:r>
      <w:r w:rsidR="00AC1A6C" w:rsidRPr="008F21DF">
        <w:rPr>
          <w:rFonts w:ascii="Garamond" w:hAnsi="Garamond"/>
        </w:rPr>
        <w:t xml:space="preserve">s of two Tri-Executives or the </w:t>
      </w:r>
      <w:r w:rsidR="00C41859" w:rsidRPr="008F21DF">
        <w:rPr>
          <w:rFonts w:ascii="Garamond" w:hAnsi="Garamond"/>
        </w:rPr>
        <w:t xml:space="preserve">lapse of six days without actions by the Tri-Executives. </w:t>
      </w:r>
    </w:p>
    <w:p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Vote Count</w:t>
      </w:r>
    </w:p>
    <w:p w:rsidR="00BC243D" w:rsidRDefault="00BC243D" w:rsidP="00BC243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07/12/2012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Amended and passed on 1</w:t>
      </w:r>
      <w:r w:rsidRPr="00BC243D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  <w:t>Acclamation</w:t>
      </w:r>
    </w:p>
    <w:p w:rsidR="00A14B00" w:rsidRPr="00BC243D" w:rsidRDefault="00A14B00" w:rsidP="00BC243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07/19/2012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Passed on 2</w:t>
      </w:r>
      <w:r w:rsidRPr="00A14B00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reading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</w:p>
    <w:p w:rsidR="00C41859" w:rsidRPr="00CA06D7" w:rsidRDefault="001D297B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2F0774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Brittni Hernandez</w:t>
      </w:r>
      <w:r w:rsidR="00063EC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1E5C">
        <w:rPr>
          <w:rFonts w:ascii="Times New Roman" w:hAnsi="Times New Roman"/>
        </w:rPr>
        <w:t>Colin Sorensen</w:t>
      </w:r>
      <w:r>
        <w:rPr>
          <w:rFonts w:ascii="Times New Roman" w:hAnsi="Times New Roman"/>
        </w:rPr>
        <w:t xml:space="preserve"> </w:t>
      </w:r>
    </w:p>
    <w:p w:rsid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Student Body President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>Legislative Council President</w:t>
      </w:r>
    </w:p>
    <w:p w:rsidR="00C41859" w:rsidRDefault="00C41859" w:rsidP="00C41859">
      <w:pPr>
        <w:rPr>
          <w:rFonts w:ascii="Times New Roman" w:hAnsi="Times New Roman"/>
        </w:rPr>
      </w:pPr>
    </w:p>
    <w:p w:rsid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C41859" w:rsidRDefault="002F0774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Tyler Quick</w:t>
      </w:r>
      <w:r w:rsidR="00063EC6">
        <w:rPr>
          <w:rFonts w:ascii="Times New Roman" w:hAnsi="Times New Roman"/>
        </w:rPr>
        <w:tab/>
      </w:r>
      <w:r w:rsidR="00063EC6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>
        <w:rPr>
          <w:rFonts w:ascii="Times New Roman" w:hAnsi="Times New Roman"/>
        </w:rPr>
        <w:t>Logan Schlutz</w:t>
      </w:r>
    </w:p>
    <w:p w:rsidR="00FD087E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Vice President of External Affairs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Vice President of Internal Affairs</w:t>
      </w: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E31CE2" w:rsidRDefault="00E31CE2" w:rsidP="00C41859">
      <w:pPr>
        <w:rPr>
          <w:rFonts w:ascii="Times New Roman" w:hAnsi="Times New Roman"/>
        </w:rPr>
      </w:pPr>
    </w:p>
    <w:p w:rsidR="00E31CE2" w:rsidRDefault="00E31CE2" w:rsidP="00C41859">
      <w:pPr>
        <w:rPr>
          <w:rFonts w:ascii="Times New Roman" w:hAnsi="Times New Roman"/>
        </w:rPr>
      </w:pPr>
    </w:p>
    <w:p w:rsidR="00E31CE2" w:rsidRDefault="00E31CE2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FD087E" w:rsidRDefault="00FD087E" w:rsidP="00FD087E">
      <w:pPr>
        <w:jc w:val="center"/>
        <w:rPr>
          <w:rFonts w:ascii="Times New Roman" w:hAnsi="Times New Roman"/>
          <w:sz w:val="36"/>
          <w:u w:val="single"/>
        </w:rPr>
      </w:pPr>
      <w:r w:rsidRPr="00FD087E">
        <w:rPr>
          <w:rFonts w:ascii="Times New Roman" w:hAnsi="Times New Roman"/>
          <w:sz w:val="36"/>
          <w:u w:val="single"/>
        </w:rPr>
        <w:t>Waste Reduction Cost Sheet</w:t>
      </w:r>
    </w:p>
    <w:p w:rsidR="00FD087E" w:rsidRDefault="00FD087E" w:rsidP="00FD087E">
      <w:pPr>
        <w:jc w:val="center"/>
        <w:rPr>
          <w:rFonts w:ascii="Times New Roman" w:hAnsi="Times New Roman"/>
          <w:sz w:val="36"/>
          <w:u w:val="single"/>
        </w:rPr>
      </w:pPr>
    </w:p>
    <w:p w:rsidR="00FD087E" w:rsidRDefault="00FD087E" w:rsidP="00FD087E">
      <w:pPr>
        <w:jc w:val="center"/>
        <w:rPr>
          <w:rFonts w:ascii="Times New Roman" w:hAnsi="Times New Roman"/>
          <w:sz w:val="36"/>
          <w:u w:val="single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Name of Event: __________________________________________________________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Group Name: ____________________________________________________________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Event Date and Time: _____________________________________________________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Event Location: __________________________________________________________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Costs from UMC Catering: _________________________________________________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Additional Waste Reduction Costs (Subtracted from SOR Earmark): ________________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Approval by Authorized Student Group Signer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Approval by UMC Catering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</w:t>
      </w:r>
    </w:p>
    <w:p w:rsidR="00FD087E" w:rsidRDefault="00FD087E" w:rsidP="00FD087E">
      <w:pPr>
        <w:rPr>
          <w:rFonts w:ascii="Times New Roman" w:hAnsi="Times New Roman"/>
        </w:rPr>
      </w:pPr>
      <w:r>
        <w:rPr>
          <w:rFonts w:ascii="Times New Roman" w:hAnsi="Times New Roman"/>
        </w:rPr>
        <w:t>Approval by SOFO Director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FD087E" w:rsidRDefault="00FD087E" w:rsidP="00FD087E">
      <w:pPr>
        <w:rPr>
          <w:rFonts w:ascii="Times New Roman" w:hAnsi="Times New Roman"/>
        </w:rPr>
      </w:pPr>
    </w:p>
    <w:p w:rsidR="00FD087E" w:rsidRPr="00FD087E" w:rsidRDefault="00FD087E" w:rsidP="00FD087E">
      <w:pPr>
        <w:rPr>
          <w:rFonts w:ascii="Times New Roman" w:hAnsi="Times New Roman"/>
        </w:rPr>
      </w:pPr>
    </w:p>
    <w:p w:rsidR="00FD087E" w:rsidRDefault="00FD087E" w:rsidP="00C41859">
      <w:pPr>
        <w:rPr>
          <w:rFonts w:ascii="Times New Roman" w:hAnsi="Times New Roman"/>
        </w:rPr>
      </w:pPr>
    </w:p>
    <w:p w:rsidR="00D326B6" w:rsidRPr="00C41859" w:rsidRDefault="00FD087E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sectPr w:rsidR="00D326B6" w:rsidRPr="00C41859" w:rsidSect="0055417E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7E" w:rsidRDefault="0055417E" w:rsidP="0055417E">
      <w:r>
        <w:separator/>
      </w:r>
    </w:p>
  </w:endnote>
  <w:endnote w:type="continuationSeparator" w:id="0">
    <w:p w:rsidR="0055417E" w:rsidRDefault="0055417E" w:rsidP="0055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7E" w:rsidRDefault="0055417E" w:rsidP="0055417E">
      <w:r>
        <w:separator/>
      </w:r>
    </w:p>
  </w:footnote>
  <w:footnote w:type="continuationSeparator" w:id="0">
    <w:p w:rsidR="0055417E" w:rsidRDefault="0055417E" w:rsidP="0055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7E" w:rsidRPr="0055417E" w:rsidRDefault="0055417E" w:rsidP="0055417E">
    <w:pPr>
      <w:pStyle w:val="Header"/>
      <w:jc w:val="right"/>
      <w:rPr>
        <w:rFonts w:asciiTheme="majorHAnsi" w:hAnsiTheme="majorHAnsi" w:cstheme="majorHAnsi"/>
        <w:b/>
        <w:i/>
        <w:color w:val="00B050"/>
      </w:rPr>
    </w:pPr>
    <w:r>
      <w:rPr>
        <w:rFonts w:asciiTheme="majorHAnsi" w:hAnsiTheme="majorHAnsi" w:cstheme="majorHAnsi"/>
        <w:b/>
      </w:rPr>
      <w:t xml:space="preserve">Bill Status:  </w:t>
    </w:r>
    <w:r>
      <w:rPr>
        <w:rFonts w:asciiTheme="majorHAnsi" w:hAnsiTheme="majorHAnsi" w:cstheme="majorHAnsi"/>
        <w:b/>
        <w:i/>
        <w:color w:val="00B050"/>
      </w:rPr>
      <w:t>Passed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75"/>
    <w:rsid w:val="00063EC6"/>
    <w:rsid w:val="000D0CB8"/>
    <w:rsid w:val="00107DDB"/>
    <w:rsid w:val="001842DA"/>
    <w:rsid w:val="001A3802"/>
    <w:rsid w:val="001D297B"/>
    <w:rsid w:val="002063F9"/>
    <w:rsid w:val="00210FBD"/>
    <w:rsid w:val="00251E5C"/>
    <w:rsid w:val="00256D8D"/>
    <w:rsid w:val="002877DA"/>
    <w:rsid w:val="002F0774"/>
    <w:rsid w:val="002F0883"/>
    <w:rsid w:val="002F6439"/>
    <w:rsid w:val="0034164D"/>
    <w:rsid w:val="003540DD"/>
    <w:rsid w:val="003855CE"/>
    <w:rsid w:val="003866EC"/>
    <w:rsid w:val="00391919"/>
    <w:rsid w:val="003F4065"/>
    <w:rsid w:val="003F7702"/>
    <w:rsid w:val="00407812"/>
    <w:rsid w:val="00426C2F"/>
    <w:rsid w:val="004711A2"/>
    <w:rsid w:val="004F503E"/>
    <w:rsid w:val="0055417E"/>
    <w:rsid w:val="005B0850"/>
    <w:rsid w:val="005B7E58"/>
    <w:rsid w:val="005C78B7"/>
    <w:rsid w:val="005E69C0"/>
    <w:rsid w:val="006256CE"/>
    <w:rsid w:val="006C5DEF"/>
    <w:rsid w:val="006C7591"/>
    <w:rsid w:val="007136F1"/>
    <w:rsid w:val="00735E22"/>
    <w:rsid w:val="00737295"/>
    <w:rsid w:val="0074559B"/>
    <w:rsid w:val="00754F26"/>
    <w:rsid w:val="0075790C"/>
    <w:rsid w:val="007735BD"/>
    <w:rsid w:val="00780AAF"/>
    <w:rsid w:val="007D6AB6"/>
    <w:rsid w:val="008B739E"/>
    <w:rsid w:val="008F21DF"/>
    <w:rsid w:val="009158F5"/>
    <w:rsid w:val="00941543"/>
    <w:rsid w:val="00952301"/>
    <w:rsid w:val="00995E4D"/>
    <w:rsid w:val="009A166C"/>
    <w:rsid w:val="009E522B"/>
    <w:rsid w:val="00A14B00"/>
    <w:rsid w:val="00AA7190"/>
    <w:rsid w:val="00AC1A6C"/>
    <w:rsid w:val="00AC6DEA"/>
    <w:rsid w:val="00AE6475"/>
    <w:rsid w:val="00BB0F9B"/>
    <w:rsid w:val="00BC243D"/>
    <w:rsid w:val="00C41859"/>
    <w:rsid w:val="00CA06D7"/>
    <w:rsid w:val="00D326B6"/>
    <w:rsid w:val="00DA5F60"/>
    <w:rsid w:val="00DA6521"/>
    <w:rsid w:val="00E31CE2"/>
    <w:rsid w:val="00E46A50"/>
    <w:rsid w:val="00ED086E"/>
    <w:rsid w:val="00F64024"/>
    <w:rsid w:val="00FD08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Header">
    <w:name w:val="header"/>
    <w:basedOn w:val="Normal"/>
    <w:link w:val="HeaderChar"/>
    <w:rsid w:val="00554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417E"/>
  </w:style>
  <w:style w:type="paragraph" w:styleId="Footer">
    <w:name w:val="footer"/>
    <w:basedOn w:val="Normal"/>
    <w:link w:val="FooterChar"/>
    <w:rsid w:val="00554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Header">
    <w:name w:val="header"/>
    <w:basedOn w:val="Normal"/>
    <w:link w:val="HeaderChar"/>
    <w:rsid w:val="00554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417E"/>
  </w:style>
  <w:style w:type="paragraph" w:styleId="Footer">
    <w:name w:val="footer"/>
    <w:basedOn w:val="Normal"/>
    <w:link w:val="FooterChar"/>
    <w:rsid w:val="00554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4070-44EB-435A-A0DD-D9041C77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Megen Princehouse</cp:lastModifiedBy>
  <cp:revision>5</cp:revision>
  <cp:lastPrinted>2010-04-29T16:37:00Z</cp:lastPrinted>
  <dcterms:created xsi:type="dcterms:W3CDTF">2012-07-18T20:15:00Z</dcterms:created>
  <dcterms:modified xsi:type="dcterms:W3CDTF">2012-07-23T23:28:00Z</dcterms:modified>
</cp:coreProperties>
</file>