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55D8D" w14:textId="66022591" w:rsidR="009923A6" w:rsidRPr="006852C5" w:rsidRDefault="009923A6" w:rsidP="009923A6">
      <w:pPr>
        <w:jc w:val="center"/>
        <w:rPr>
          <w:rFonts w:ascii="Arial" w:hAnsi="Arial" w:cs="Arial"/>
          <w:b/>
        </w:rPr>
      </w:pPr>
    </w:p>
    <w:p w14:paraId="7BB2ACC1" w14:textId="622E5E82" w:rsidR="009923A6" w:rsidRPr="006852C5" w:rsidRDefault="000E2CDC" w:rsidP="009923A6">
      <w:pPr>
        <w:jc w:val="center"/>
        <w:rPr>
          <w:rFonts w:ascii="Arial" w:hAnsi="Arial" w:cs="Arial"/>
          <w:b/>
        </w:rPr>
      </w:pPr>
      <w:r w:rsidRPr="006852C5">
        <w:rPr>
          <w:rFonts w:ascii="Arial" w:hAnsi="Arial" w:cs="Arial"/>
          <w:b/>
          <w:noProof/>
        </w:rPr>
        <w:drawing>
          <wp:inline distT="0" distB="0" distL="0" distR="0" wp14:anchorId="27EC9B49" wp14:editId="0FFCC184">
            <wp:extent cx="418168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19735" w14:textId="77777777" w:rsidR="000E2CDC" w:rsidRPr="006852C5" w:rsidRDefault="000E2CDC" w:rsidP="009923A6">
      <w:pPr>
        <w:jc w:val="center"/>
        <w:rPr>
          <w:rFonts w:ascii="Arial" w:hAnsi="Arial" w:cs="Arial"/>
          <w:b/>
        </w:rPr>
      </w:pPr>
    </w:p>
    <w:p w14:paraId="109A73B5" w14:textId="77777777" w:rsidR="009923A6" w:rsidRPr="006852C5" w:rsidRDefault="009923A6" w:rsidP="009923A6">
      <w:pPr>
        <w:jc w:val="center"/>
        <w:rPr>
          <w:rFonts w:ascii="Arial" w:hAnsi="Arial" w:cs="Arial"/>
          <w:b/>
        </w:rPr>
      </w:pPr>
      <w:r w:rsidRPr="006852C5">
        <w:rPr>
          <w:rFonts w:ascii="Arial" w:hAnsi="Arial" w:cs="Arial"/>
          <w:b/>
        </w:rPr>
        <w:t>University of Colorado Student Government</w:t>
      </w:r>
    </w:p>
    <w:p w14:paraId="1055A985" w14:textId="77777777" w:rsidR="009923A6" w:rsidRPr="006852C5" w:rsidRDefault="009923A6" w:rsidP="009923A6">
      <w:pPr>
        <w:jc w:val="center"/>
        <w:rPr>
          <w:rFonts w:ascii="Arial" w:hAnsi="Arial" w:cs="Arial"/>
          <w:b/>
        </w:rPr>
      </w:pPr>
      <w:r w:rsidRPr="006852C5">
        <w:rPr>
          <w:rFonts w:ascii="Arial" w:hAnsi="Arial" w:cs="Arial"/>
          <w:b/>
        </w:rPr>
        <w:t>Legislative Council</w:t>
      </w:r>
    </w:p>
    <w:p w14:paraId="415500B9" w14:textId="77777777" w:rsidR="009923A6" w:rsidRPr="006852C5" w:rsidRDefault="009923A6" w:rsidP="009923A6">
      <w:pPr>
        <w:jc w:val="center"/>
        <w:rPr>
          <w:rFonts w:ascii="Arial" w:hAnsi="Arial" w:cs="Arial"/>
          <w:b/>
        </w:rPr>
      </w:pPr>
    </w:p>
    <w:p w14:paraId="0BC8401F" w14:textId="49DC2CE9" w:rsidR="009923A6" w:rsidRPr="006852C5" w:rsidRDefault="009923A6" w:rsidP="007F6474">
      <w:pPr>
        <w:ind w:left="4320" w:hanging="4320"/>
        <w:rPr>
          <w:rFonts w:ascii="Arial" w:hAnsi="Arial" w:cs="Arial"/>
        </w:rPr>
      </w:pPr>
      <w:r w:rsidRPr="006852C5">
        <w:rPr>
          <w:rFonts w:ascii="Arial" w:hAnsi="Arial" w:cs="Arial"/>
        </w:rPr>
        <w:t>Date:</w:t>
      </w:r>
      <w:r w:rsidR="00DD11F9">
        <w:rPr>
          <w:rFonts w:ascii="Arial" w:hAnsi="Arial" w:cs="Arial"/>
        </w:rPr>
        <w:t xml:space="preserve"> April 11</w:t>
      </w:r>
      <w:r w:rsidR="006852C5">
        <w:rPr>
          <w:rFonts w:ascii="Arial" w:hAnsi="Arial" w:cs="Arial"/>
        </w:rPr>
        <w:t>, 2013</w:t>
      </w:r>
      <w:r w:rsidR="007F6474" w:rsidRPr="006852C5">
        <w:rPr>
          <w:rFonts w:ascii="Arial" w:hAnsi="Arial" w:cs="Arial"/>
        </w:rPr>
        <w:tab/>
      </w:r>
      <w:r w:rsidR="00DD11F9">
        <w:rPr>
          <w:rFonts w:ascii="Arial" w:hAnsi="Arial" w:cs="Arial"/>
        </w:rPr>
        <w:t>78LCR04</w:t>
      </w:r>
      <w:r w:rsidRPr="006852C5">
        <w:rPr>
          <w:rFonts w:ascii="Arial" w:hAnsi="Arial" w:cs="Arial"/>
        </w:rPr>
        <w:t xml:space="preserve"> – </w:t>
      </w:r>
      <w:r w:rsidR="006852C5">
        <w:rPr>
          <w:rFonts w:ascii="Arial" w:hAnsi="Arial" w:cs="Arial"/>
        </w:rPr>
        <w:t>CUSG 4/20</w:t>
      </w:r>
    </w:p>
    <w:p w14:paraId="6BD4CD66" w14:textId="77777777" w:rsidR="007F6474" w:rsidRPr="006852C5" w:rsidRDefault="007F6474" w:rsidP="007F6474">
      <w:pPr>
        <w:ind w:left="4320" w:hanging="4320"/>
        <w:rPr>
          <w:rFonts w:ascii="Arial" w:hAnsi="Arial" w:cs="Arial"/>
        </w:rPr>
      </w:pPr>
    </w:p>
    <w:p w14:paraId="67BD9D1A" w14:textId="061C9746" w:rsidR="003831DA" w:rsidRPr="006852C5" w:rsidRDefault="009923A6" w:rsidP="006852C5">
      <w:pPr>
        <w:rPr>
          <w:rFonts w:ascii="Arial" w:hAnsi="Arial" w:cs="Arial"/>
        </w:rPr>
      </w:pPr>
      <w:r w:rsidRPr="006852C5">
        <w:rPr>
          <w:rFonts w:ascii="Arial" w:hAnsi="Arial" w:cs="Arial"/>
        </w:rPr>
        <w:t>Sponsored by:</w:t>
      </w:r>
      <w:r w:rsidR="007F6474" w:rsidRPr="006852C5">
        <w:rPr>
          <w:rFonts w:ascii="Arial" w:hAnsi="Arial" w:cs="Arial"/>
        </w:rPr>
        <w:t xml:space="preserve"> </w:t>
      </w:r>
      <w:r w:rsidR="007F6474" w:rsidRPr="006852C5">
        <w:rPr>
          <w:rFonts w:ascii="Arial" w:hAnsi="Arial" w:cs="Arial"/>
        </w:rPr>
        <w:tab/>
      </w:r>
    </w:p>
    <w:p w14:paraId="206ECBA8" w14:textId="7A48C1D7" w:rsidR="003831DA" w:rsidRPr="006852C5" w:rsidRDefault="003831DA" w:rsidP="00AF4EE1">
      <w:pPr>
        <w:ind w:left="1440" w:firstLine="720"/>
        <w:rPr>
          <w:rFonts w:ascii="Arial" w:hAnsi="Arial" w:cs="Arial"/>
        </w:rPr>
      </w:pPr>
    </w:p>
    <w:p w14:paraId="5A76628A" w14:textId="77777777" w:rsidR="009923A6" w:rsidRPr="006852C5" w:rsidRDefault="009923A6" w:rsidP="009923A6">
      <w:pPr>
        <w:rPr>
          <w:rFonts w:ascii="Arial" w:hAnsi="Arial" w:cs="Arial"/>
        </w:rPr>
      </w:pPr>
      <w:r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</w:r>
    </w:p>
    <w:p w14:paraId="0AAF2785" w14:textId="470BED31" w:rsidR="006852C5" w:rsidRPr="00407AA9" w:rsidRDefault="009923A6" w:rsidP="006852C5">
      <w:pPr>
        <w:rPr>
          <w:rFonts w:ascii="Times" w:eastAsia="Times New Roman" w:hAnsi="Times" w:cs="Times New Roman"/>
          <w:sz w:val="20"/>
          <w:szCs w:val="20"/>
        </w:rPr>
      </w:pPr>
      <w:r w:rsidRPr="006852C5">
        <w:rPr>
          <w:rFonts w:ascii="Arial" w:hAnsi="Arial" w:cs="Arial"/>
        </w:rPr>
        <w:t>Authored by</w:t>
      </w:r>
      <w:r w:rsidR="00407AA9">
        <w:rPr>
          <w:rFonts w:ascii="Arial" w:hAnsi="Arial" w:cs="Arial"/>
        </w:rPr>
        <w:t xml:space="preserve">: </w:t>
      </w:r>
      <w:r w:rsidR="00407AA9" w:rsidRPr="00407AA9">
        <w:rPr>
          <w:rFonts w:ascii="Arial" w:hAnsi="Arial" w:cs="Arial"/>
        </w:rPr>
        <w:t xml:space="preserve">Chris </w:t>
      </w:r>
      <w:proofErr w:type="spellStart"/>
      <w:r w:rsidR="00407AA9" w:rsidRPr="00407AA9">
        <w:rPr>
          <w:rFonts w:ascii="Arial" w:eastAsia="Times New Roman" w:hAnsi="Arial" w:cs="Arial"/>
          <w:bCs/>
          <w:color w:val="222222"/>
        </w:rPr>
        <w:t>Schaefbauer</w:t>
      </w:r>
      <w:proofErr w:type="spellEnd"/>
      <w:r w:rsidR="00407AA9">
        <w:rPr>
          <w:rFonts w:ascii="Times" w:eastAsia="Times New Roman" w:hAnsi="Times" w:cs="Times New Roman"/>
          <w:sz w:val="20"/>
          <w:szCs w:val="20"/>
        </w:rPr>
        <w:tab/>
      </w:r>
      <w:r w:rsidR="00407AA9">
        <w:rPr>
          <w:rFonts w:ascii="Arial" w:eastAsia="Times New Roman" w:hAnsi="Arial" w:cs="Arial"/>
        </w:rPr>
        <w:tab/>
      </w:r>
      <w:r w:rsidR="00407AA9">
        <w:rPr>
          <w:rFonts w:ascii="Arial" w:eastAsia="Times New Roman" w:hAnsi="Arial" w:cs="Arial"/>
        </w:rPr>
        <w:tab/>
        <w:t>Director of Health and Safety</w:t>
      </w:r>
      <w:r w:rsidR="00407AA9">
        <w:rPr>
          <w:rFonts w:ascii="Arial" w:eastAsia="Times New Roman" w:hAnsi="Arial" w:cs="Arial"/>
          <w:vanish/>
        </w:rPr>
        <w:t>eHe</w:t>
      </w:r>
    </w:p>
    <w:p w14:paraId="10DB1BDD" w14:textId="2F9746E5" w:rsidR="00407AA9" w:rsidRDefault="00407AA9" w:rsidP="006852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Neelah Ali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Representative-at-Large</w:t>
      </w:r>
    </w:p>
    <w:p w14:paraId="6BDA89DD" w14:textId="59878DB7" w:rsidR="00407AA9" w:rsidRPr="006852C5" w:rsidRDefault="00407AA9" w:rsidP="006852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Lora Roberts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Director of Communications</w:t>
      </w:r>
    </w:p>
    <w:p w14:paraId="7C8BD58E" w14:textId="05F6B0F5" w:rsidR="00EF0A11" w:rsidRPr="006852C5" w:rsidRDefault="00EF0A11" w:rsidP="009923A6">
      <w:pPr>
        <w:rPr>
          <w:rFonts w:ascii="Arial" w:hAnsi="Arial" w:cs="Arial"/>
        </w:rPr>
      </w:pPr>
    </w:p>
    <w:p w14:paraId="1B8CAA4A" w14:textId="77777777" w:rsidR="009923A6" w:rsidRPr="006852C5" w:rsidRDefault="009923A6" w:rsidP="009923A6">
      <w:pPr>
        <w:rPr>
          <w:rFonts w:ascii="Arial" w:hAnsi="Arial" w:cs="Arial"/>
        </w:rPr>
      </w:pPr>
      <w:r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</w:r>
    </w:p>
    <w:p w14:paraId="7E6D9C8A" w14:textId="14257FC0" w:rsidR="009923A6" w:rsidRPr="006852C5" w:rsidRDefault="009923A6" w:rsidP="009923A6">
      <w:pPr>
        <w:pBdr>
          <w:bottom w:val="single" w:sz="12" w:space="4" w:color="auto"/>
        </w:pBdr>
        <w:jc w:val="center"/>
        <w:rPr>
          <w:rFonts w:ascii="Arial" w:hAnsi="Arial" w:cs="Arial"/>
          <w:b/>
        </w:rPr>
      </w:pPr>
      <w:r w:rsidRPr="006852C5">
        <w:rPr>
          <w:rFonts w:ascii="Arial" w:hAnsi="Arial" w:cs="Arial"/>
          <w:b/>
        </w:rPr>
        <w:t xml:space="preserve">A Resolution to </w:t>
      </w:r>
      <w:r w:rsidR="006852C5">
        <w:rPr>
          <w:rFonts w:ascii="Arial" w:hAnsi="Arial" w:cs="Arial"/>
          <w:b/>
        </w:rPr>
        <w:t xml:space="preserve">Address 4/20 </w:t>
      </w:r>
    </w:p>
    <w:p w14:paraId="4E1B5B29" w14:textId="77777777" w:rsidR="009923A6" w:rsidRPr="006852C5" w:rsidRDefault="009923A6" w:rsidP="009923A6">
      <w:pPr>
        <w:jc w:val="center"/>
        <w:rPr>
          <w:rFonts w:ascii="Arial" w:hAnsi="Arial" w:cs="Arial"/>
          <w:b/>
        </w:rPr>
      </w:pPr>
    </w:p>
    <w:p w14:paraId="0A8505A5" w14:textId="77777777" w:rsidR="00EF0A11" w:rsidRPr="006852C5" w:rsidRDefault="008C5600" w:rsidP="00EF0A11">
      <w:pPr>
        <w:jc w:val="center"/>
        <w:rPr>
          <w:rFonts w:ascii="Arial" w:hAnsi="Arial" w:cs="Arial"/>
          <w:b/>
        </w:rPr>
      </w:pPr>
      <w:r w:rsidRPr="006852C5">
        <w:rPr>
          <w:rFonts w:ascii="Arial" w:hAnsi="Arial" w:cs="Arial"/>
          <w:b/>
        </w:rPr>
        <w:t>Resolution</w:t>
      </w:r>
      <w:r w:rsidR="009923A6" w:rsidRPr="006852C5">
        <w:rPr>
          <w:rFonts w:ascii="Arial" w:hAnsi="Arial" w:cs="Arial"/>
          <w:b/>
        </w:rPr>
        <w:t xml:space="preserve"> History</w:t>
      </w:r>
    </w:p>
    <w:p w14:paraId="2C3644F0" w14:textId="77777777" w:rsidR="00EF0A11" w:rsidRPr="006852C5" w:rsidRDefault="00EF0A11" w:rsidP="00EF0A11">
      <w:pPr>
        <w:jc w:val="center"/>
        <w:rPr>
          <w:rFonts w:ascii="Arial" w:hAnsi="Arial" w:cs="Arial"/>
          <w:b/>
        </w:rPr>
      </w:pPr>
    </w:p>
    <w:p w14:paraId="0830DE23" w14:textId="4574760D" w:rsidR="0031175A" w:rsidRDefault="006852C5" w:rsidP="00152D42">
      <w:pPr>
        <w:pBdr>
          <w:bottom w:val="single" w:sz="12" w:space="1" w:color="auto"/>
        </w:pBd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The University of Colorado at Boulder has often been associated with the </w:t>
      </w:r>
      <w:r w:rsidR="00152D42">
        <w:rPr>
          <w:rFonts w:ascii="Arial" w:eastAsiaTheme="minorEastAsia" w:hAnsi="Arial" w:cs="Arial"/>
        </w:rPr>
        <w:t xml:space="preserve">marijuana consumption focused </w:t>
      </w:r>
      <w:r>
        <w:rPr>
          <w:rFonts w:ascii="Arial" w:eastAsiaTheme="minorEastAsia" w:hAnsi="Arial" w:cs="Arial"/>
        </w:rPr>
        <w:t>4/20</w:t>
      </w:r>
      <w:r w:rsidR="00152D42">
        <w:rPr>
          <w:rFonts w:ascii="Arial" w:eastAsiaTheme="minorEastAsia" w:hAnsi="Arial" w:cs="Arial"/>
        </w:rPr>
        <w:t xml:space="preserve"> gathering on </w:t>
      </w:r>
      <w:proofErr w:type="spellStart"/>
      <w:r w:rsidR="00152D42">
        <w:rPr>
          <w:rFonts w:ascii="Arial" w:eastAsiaTheme="minorEastAsia" w:hAnsi="Arial" w:cs="Arial"/>
        </w:rPr>
        <w:t>Norlin</w:t>
      </w:r>
      <w:proofErr w:type="spellEnd"/>
      <w:r w:rsidR="00152D42">
        <w:rPr>
          <w:rFonts w:ascii="Arial" w:eastAsiaTheme="minorEastAsia" w:hAnsi="Arial" w:cs="Arial"/>
        </w:rPr>
        <w:t xml:space="preserve"> Quadrangle. The event </w:t>
      </w:r>
      <w:r w:rsidR="00875218">
        <w:rPr>
          <w:rFonts w:ascii="Arial" w:eastAsiaTheme="minorEastAsia" w:hAnsi="Arial" w:cs="Arial"/>
        </w:rPr>
        <w:t>has never bee</w:t>
      </w:r>
      <w:r w:rsidR="001C06B5">
        <w:rPr>
          <w:rFonts w:ascii="Arial" w:eastAsiaTheme="minorEastAsia" w:hAnsi="Arial" w:cs="Arial"/>
        </w:rPr>
        <w:t xml:space="preserve">n sanctioned by the University and has been construed as a </w:t>
      </w:r>
      <w:r w:rsidR="000F58C6">
        <w:rPr>
          <w:rFonts w:ascii="Arial" w:eastAsiaTheme="minorEastAsia" w:hAnsi="Arial" w:cs="Arial"/>
        </w:rPr>
        <w:t>disruption to campus business</w:t>
      </w:r>
      <w:r w:rsidR="001C06B5">
        <w:rPr>
          <w:rFonts w:ascii="Arial" w:eastAsiaTheme="minorEastAsia" w:hAnsi="Arial" w:cs="Arial"/>
        </w:rPr>
        <w:t>.</w:t>
      </w:r>
      <w:r w:rsidR="00152D42">
        <w:rPr>
          <w:rFonts w:ascii="Arial" w:eastAsiaTheme="minorEastAsia" w:hAnsi="Arial" w:cs="Arial"/>
        </w:rPr>
        <w:t xml:space="preserve"> </w:t>
      </w:r>
      <w:r w:rsidR="001840E0">
        <w:rPr>
          <w:rFonts w:ascii="Arial" w:eastAsiaTheme="minorEastAsia" w:hAnsi="Arial" w:cs="Arial"/>
        </w:rPr>
        <w:t xml:space="preserve">In order to address the </w:t>
      </w:r>
      <w:r w:rsidR="00CC1817">
        <w:rPr>
          <w:rFonts w:ascii="Arial" w:eastAsiaTheme="minorEastAsia" w:hAnsi="Arial" w:cs="Arial"/>
        </w:rPr>
        <w:t>large gathering,</w:t>
      </w:r>
      <w:r w:rsidR="001840E0">
        <w:rPr>
          <w:rFonts w:ascii="Arial" w:eastAsiaTheme="minorEastAsia" w:hAnsi="Arial" w:cs="Arial"/>
        </w:rPr>
        <w:t xml:space="preserve"> CUSG and the CU Administration </w:t>
      </w:r>
      <w:r w:rsidR="00CC1817">
        <w:rPr>
          <w:rFonts w:ascii="Arial" w:eastAsiaTheme="minorEastAsia" w:hAnsi="Arial" w:cs="Arial"/>
        </w:rPr>
        <w:t>developed and implemented a plan to close campus</w:t>
      </w:r>
      <w:r w:rsidR="00F52478">
        <w:rPr>
          <w:rFonts w:ascii="Arial" w:eastAsiaTheme="minorEastAsia" w:hAnsi="Arial" w:cs="Arial"/>
        </w:rPr>
        <w:t xml:space="preserve"> </w:t>
      </w:r>
      <w:r w:rsidR="00172190">
        <w:rPr>
          <w:rFonts w:ascii="Arial" w:eastAsiaTheme="minorEastAsia" w:hAnsi="Arial" w:cs="Arial"/>
        </w:rPr>
        <w:t xml:space="preserve">to the public and require </w:t>
      </w:r>
      <w:r w:rsidR="00323BEE">
        <w:rPr>
          <w:rFonts w:ascii="Arial" w:eastAsiaTheme="minorEastAsia" w:hAnsi="Arial" w:cs="Arial"/>
        </w:rPr>
        <w:t xml:space="preserve">students to show their ID to come on-campus. </w:t>
      </w:r>
    </w:p>
    <w:p w14:paraId="3F5BFAE1" w14:textId="77777777" w:rsidR="0031175A" w:rsidRDefault="0031175A" w:rsidP="00152D42">
      <w:pPr>
        <w:pBdr>
          <w:bottom w:val="single" w:sz="12" w:space="1" w:color="auto"/>
        </w:pBdr>
        <w:rPr>
          <w:rFonts w:ascii="Arial" w:eastAsiaTheme="minorEastAsia" w:hAnsi="Arial" w:cs="Arial"/>
        </w:rPr>
      </w:pPr>
    </w:p>
    <w:p w14:paraId="57438228" w14:textId="39C05281" w:rsidR="009923A6" w:rsidRDefault="005F1785" w:rsidP="00152D42">
      <w:pPr>
        <w:pBdr>
          <w:bottom w:val="single" w:sz="12" w:space="1" w:color="auto"/>
        </w:pBd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Students have expressed </w:t>
      </w:r>
      <w:r w:rsidR="0031175A">
        <w:rPr>
          <w:rFonts w:ascii="Arial" w:eastAsiaTheme="minorEastAsia" w:hAnsi="Arial" w:cs="Arial"/>
        </w:rPr>
        <w:t>concerns with how previous</w:t>
      </w:r>
      <w:r w:rsidR="006852C5">
        <w:rPr>
          <w:rFonts w:ascii="Arial" w:eastAsiaTheme="minorEastAsia" w:hAnsi="Arial" w:cs="Arial"/>
        </w:rPr>
        <w:t xml:space="preserve"> Student Government</w:t>
      </w:r>
      <w:r w:rsidR="007611D1">
        <w:rPr>
          <w:rFonts w:ascii="Arial" w:eastAsiaTheme="minorEastAsia" w:hAnsi="Arial" w:cs="Arial"/>
        </w:rPr>
        <w:t>s</w:t>
      </w:r>
      <w:r w:rsidR="006852C5">
        <w:rPr>
          <w:rFonts w:ascii="Arial" w:eastAsiaTheme="minorEastAsia" w:hAnsi="Arial" w:cs="Arial"/>
        </w:rPr>
        <w:t xml:space="preserve"> and </w:t>
      </w:r>
      <w:r w:rsidR="00E07398">
        <w:rPr>
          <w:rFonts w:ascii="Arial" w:eastAsiaTheme="minorEastAsia" w:hAnsi="Arial" w:cs="Arial"/>
        </w:rPr>
        <w:t>the Administration</w:t>
      </w:r>
      <w:r w:rsidR="00FB765C">
        <w:rPr>
          <w:rFonts w:ascii="Arial" w:eastAsiaTheme="minorEastAsia" w:hAnsi="Arial" w:cs="Arial"/>
        </w:rPr>
        <w:t xml:space="preserve"> have</w:t>
      </w:r>
      <w:r w:rsidR="00E07398">
        <w:rPr>
          <w:rFonts w:ascii="Arial" w:eastAsiaTheme="minorEastAsia" w:hAnsi="Arial" w:cs="Arial"/>
        </w:rPr>
        <w:t xml:space="preserve"> </w:t>
      </w:r>
      <w:r w:rsidR="006852C5">
        <w:rPr>
          <w:rFonts w:ascii="Arial" w:eastAsiaTheme="minorEastAsia" w:hAnsi="Arial" w:cs="Arial"/>
        </w:rPr>
        <w:t xml:space="preserve">handled the event. In order to create more transparency and to support </w:t>
      </w:r>
      <w:r w:rsidR="00E07398">
        <w:rPr>
          <w:rFonts w:ascii="Arial" w:eastAsiaTheme="minorEastAsia" w:hAnsi="Arial" w:cs="Arial"/>
        </w:rPr>
        <w:t>the student body, the</w:t>
      </w:r>
      <w:r w:rsidR="00A83E9F">
        <w:rPr>
          <w:rFonts w:ascii="Arial" w:eastAsiaTheme="minorEastAsia" w:hAnsi="Arial" w:cs="Arial"/>
        </w:rPr>
        <w:t xml:space="preserve"> Student Government </w:t>
      </w:r>
      <w:r w:rsidR="006852C5">
        <w:rPr>
          <w:rFonts w:ascii="Arial" w:eastAsiaTheme="minorEastAsia" w:hAnsi="Arial" w:cs="Arial"/>
        </w:rPr>
        <w:t>implemented a task force that has been working with students and administration in order to address the gathering.</w:t>
      </w:r>
      <w:r w:rsidR="00073D32">
        <w:rPr>
          <w:rFonts w:ascii="Arial" w:eastAsiaTheme="minorEastAsia" w:hAnsi="Arial" w:cs="Arial"/>
        </w:rPr>
        <w:t xml:space="preserve"> The task force has had representation from CUSG legislative council, executive staff, and students-at-large.</w:t>
      </w:r>
      <w:r w:rsidR="0029671D">
        <w:rPr>
          <w:rFonts w:ascii="Arial" w:eastAsiaTheme="minorEastAsia" w:hAnsi="Arial" w:cs="Arial"/>
        </w:rPr>
        <w:t xml:space="preserve"> The task force has reached out to broad student constituencies to get their feedback and drive their efforts.</w:t>
      </w:r>
    </w:p>
    <w:p w14:paraId="7B72636A" w14:textId="77777777" w:rsidR="001C06B5" w:rsidRPr="006852C5" w:rsidRDefault="001C06B5" w:rsidP="00152D42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53E50EEC" w14:textId="77777777" w:rsidR="009923A6" w:rsidRPr="006852C5" w:rsidRDefault="009923A6" w:rsidP="009923A6">
      <w:pPr>
        <w:jc w:val="center"/>
        <w:rPr>
          <w:rFonts w:ascii="Arial" w:hAnsi="Arial" w:cs="Arial"/>
          <w:b/>
        </w:rPr>
      </w:pPr>
    </w:p>
    <w:p w14:paraId="157A5E23" w14:textId="77777777" w:rsidR="009923A6" w:rsidRPr="006852C5" w:rsidRDefault="008C5600" w:rsidP="009923A6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6852C5">
        <w:rPr>
          <w:rFonts w:ascii="Arial" w:hAnsi="Arial" w:cs="Arial"/>
          <w:b/>
        </w:rPr>
        <w:t>Resolution</w:t>
      </w:r>
      <w:r w:rsidR="009923A6" w:rsidRPr="006852C5">
        <w:rPr>
          <w:rFonts w:ascii="Arial" w:hAnsi="Arial" w:cs="Arial"/>
          <w:b/>
        </w:rPr>
        <w:t xml:space="preserve"> Summary</w:t>
      </w:r>
    </w:p>
    <w:p w14:paraId="127A157F" w14:textId="77777777" w:rsidR="008C5600" w:rsidRPr="006852C5" w:rsidRDefault="008C5600" w:rsidP="009923A6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70976620" w14:textId="53D5CD0E" w:rsidR="009923A6" w:rsidRDefault="008C5600" w:rsidP="008C5600">
      <w:pPr>
        <w:pBdr>
          <w:bottom w:val="single" w:sz="12" w:space="1" w:color="auto"/>
        </w:pBdr>
        <w:rPr>
          <w:rFonts w:ascii="Arial" w:hAnsi="Arial" w:cs="Arial"/>
        </w:rPr>
      </w:pPr>
      <w:r w:rsidRPr="006852C5">
        <w:rPr>
          <w:rFonts w:ascii="Arial" w:hAnsi="Arial" w:cs="Arial"/>
        </w:rPr>
        <w:t xml:space="preserve">The University of Colorado Boulder Legislative Council </w:t>
      </w:r>
      <w:r w:rsidR="006852C5">
        <w:rPr>
          <w:rFonts w:ascii="Arial" w:hAnsi="Arial" w:cs="Arial"/>
        </w:rPr>
        <w:t xml:space="preserve">supports the conclusions of the task force. </w:t>
      </w:r>
    </w:p>
    <w:p w14:paraId="7B35D448" w14:textId="77777777" w:rsidR="009923A6" w:rsidRPr="006852C5" w:rsidRDefault="009923A6" w:rsidP="009923A6">
      <w:pPr>
        <w:pBdr>
          <w:bottom w:val="single" w:sz="12" w:space="1" w:color="auto"/>
        </w:pBdr>
        <w:rPr>
          <w:rFonts w:ascii="Arial" w:hAnsi="Arial" w:cs="Arial"/>
        </w:rPr>
      </w:pPr>
    </w:p>
    <w:p w14:paraId="0FB63EE2" w14:textId="77777777" w:rsidR="007168CF" w:rsidRPr="006852C5" w:rsidRDefault="007168CF" w:rsidP="0059481F">
      <w:pPr>
        <w:pBdr>
          <w:top w:val="single" w:sz="12" w:space="1" w:color="auto"/>
          <w:bottom w:val="single" w:sz="12" w:space="31" w:color="auto"/>
        </w:pBdr>
        <w:rPr>
          <w:rFonts w:ascii="Arial" w:hAnsi="Arial" w:cs="Arial"/>
          <w:b/>
        </w:rPr>
      </w:pPr>
    </w:p>
    <w:p w14:paraId="1DC25C5E" w14:textId="5E5222B4" w:rsidR="008C5600" w:rsidRDefault="009923A6" w:rsidP="0059481F">
      <w:pPr>
        <w:pBdr>
          <w:top w:val="single" w:sz="12" w:space="1" w:color="auto"/>
          <w:bottom w:val="single" w:sz="12" w:space="31" w:color="auto"/>
        </w:pBdr>
        <w:rPr>
          <w:rFonts w:ascii="Arial" w:hAnsi="Arial" w:cs="Arial"/>
        </w:rPr>
      </w:pPr>
      <w:proofErr w:type="gramStart"/>
      <w:r w:rsidRPr="006852C5">
        <w:rPr>
          <w:rFonts w:ascii="Arial" w:hAnsi="Arial" w:cs="Arial"/>
          <w:b/>
        </w:rPr>
        <w:lastRenderedPageBreak/>
        <w:t>Whereas</w:t>
      </w:r>
      <w:r w:rsidRPr="006852C5">
        <w:rPr>
          <w:rFonts w:ascii="Arial" w:hAnsi="Arial" w:cs="Arial"/>
        </w:rPr>
        <w:t xml:space="preserve">, </w:t>
      </w:r>
      <w:r w:rsidR="00062BB5">
        <w:rPr>
          <w:rFonts w:ascii="Arial" w:hAnsi="Arial" w:cs="Arial"/>
        </w:rPr>
        <w:t>the CU-Boulder campus was closed to the public on April 20</w:t>
      </w:r>
      <w:r w:rsidR="00062BB5" w:rsidRPr="00062BB5">
        <w:rPr>
          <w:rFonts w:ascii="Arial" w:hAnsi="Arial" w:cs="Arial"/>
          <w:vertAlign w:val="superscript"/>
        </w:rPr>
        <w:t>th</w:t>
      </w:r>
      <w:r w:rsidR="00062BB5">
        <w:rPr>
          <w:rFonts w:ascii="Arial" w:hAnsi="Arial" w:cs="Arial"/>
        </w:rPr>
        <w:t>,</w:t>
      </w:r>
      <w:r w:rsidR="00407AA9">
        <w:rPr>
          <w:rFonts w:ascii="Arial" w:hAnsi="Arial" w:cs="Arial"/>
        </w:rPr>
        <w:t xml:space="preserve"> 2012 with the enforcement of</w:t>
      </w:r>
      <w:r w:rsidR="00062BB5">
        <w:rPr>
          <w:rFonts w:ascii="Arial" w:hAnsi="Arial" w:cs="Arial"/>
        </w:rPr>
        <w:t xml:space="preserve"> police presence.</w:t>
      </w:r>
      <w:proofErr w:type="gramEnd"/>
    </w:p>
    <w:p w14:paraId="0A50A455" w14:textId="77777777" w:rsidR="00875218" w:rsidRDefault="00875218" w:rsidP="0059481F">
      <w:pPr>
        <w:pBdr>
          <w:top w:val="single" w:sz="12" w:space="1" w:color="auto"/>
          <w:bottom w:val="single" w:sz="12" w:space="31" w:color="auto"/>
        </w:pBdr>
        <w:rPr>
          <w:rFonts w:ascii="Arial" w:hAnsi="Arial" w:cs="Arial"/>
        </w:rPr>
      </w:pPr>
    </w:p>
    <w:p w14:paraId="52BD0062" w14:textId="3B434F8F" w:rsidR="00875218" w:rsidRPr="00875218" w:rsidRDefault="00875218" w:rsidP="0059481F">
      <w:pPr>
        <w:pBdr>
          <w:top w:val="single" w:sz="12" w:space="1" w:color="auto"/>
          <w:bottom w:val="single" w:sz="12" w:space="31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Whereas,</w:t>
      </w:r>
      <w:r>
        <w:rPr>
          <w:rFonts w:ascii="Arial" w:hAnsi="Arial" w:cs="Arial"/>
        </w:rPr>
        <w:t xml:space="preserve"> students and other university affiliates needed to show their ID or university-provided wristband to enter campus.</w:t>
      </w:r>
    </w:p>
    <w:p w14:paraId="305F7C8D" w14:textId="77777777" w:rsidR="00BF79A1" w:rsidRPr="006852C5" w:rsidRDefault="00BF79A1" w:rsidP="0059481F">
      <w:pPr>
        <w:pBdr>
          <w:top w:val="single" w:sz="12" w:space="1" w:color="auto"/>
          <w:bottom w:val="single" w:sz="12" w:space="31" w:color="auto"/>
        </w:pBdr>
        <w:rPr>
          <w:rFonts w:ascii="Arial" w:hAnsi="Arial" w:cs="Arial"/>
        </w:rPr>
      </w:pPr>
    </w:p>
    <w:p w14:paraId="13A28638" w14:textId="7F348E7D" w:rsidR="006A1D2C" w:rsidRDefault="00BF79A1" w:rsidP="006A1D2C">
      <w:pPr>
        <w:pBdr>
          <w:top w:val="single" w:sz="12" w:space="1" w:color="auto"/>
          <w:bottom w:val="single" w:sz="12" w:space="31" w:color="auto"/>
        </w:pBdr>
        <w:rPr>
          <w:rFonts w:ascii="Arial" w:hAnsi="Arial" w:cs="Arial"/>
        </w:rPr>
      </w:pPr>
      <w:r w:rsidRPr="006852C5">
        <w:rPr>
          <w:rFonts w:ascii="Arial" w:hAnsi="Arial" w:cs="Arial"/>
          <w:b/>
        </w:rPr>
        <w:t xml:space="preserve">Whereas, </w:t>
      </w:r>
      <w:r w:rsidR="006151E4">
        <w:rPr>
          <w:rFonts w:ascii="Arial" w:hAnsi="Arial" w:cs="Arial"/>
        </w:rPr>
        <w:t>52% of students believe that the 4/20 smoke-out was a recreational or social gathering.</w:t>
      </w:r>
      <w:r w:rsidR="000A2452">
        <w:rPr>
          <w:rStyle w:val="FootnoteReference"/>
          <w:rFonts w:ascii="Arial" w:hAnsi="Arial" w:cs="Arial"/>
        </w:rPr>
        <w:footnoteReference w:id="1"/>
      </w:r>
      <w:r w:rsidR="006151E4">
        <w:rPr>
          <w:rFonts w:ascii="Arial" w:hAnsi="Arial" w:cs="Arial"/>
        </w:rPr>
        <w:t xml:space="preserve"> </w:t>
      </w:r>
    </w:p>
    <w:p w14:paraId="121BB099" w14:textId="77777777" w:rsidR="0091471B" w:rsidRDefault="0091471B" w:rsidP="006A1D2C">
      <w:pPr>
        <w:pBdr>
          <w:top w:val="single" w:sz="12" w:space="1" w:color="auto"/>
          <w:bottom w:val="single" w:sz="12" w:space="31" w:color="auto"/>
        </w:pBdr>
        <w:rPr>
          <w:rFonts w:ascii="Arial" w:hAnsi="Arial" w:cs="Arial"/>
        </w:rPr>
      </w:pPr>
    </w:p>
    <w:p w14:paraId="4B5294BB" w14:textId="44424C94" w:rsidR="0091471B" w:rsidRDefault="0091471B" w:rsidP="006A1D2C">
      <w:pPr>
        <w:pBdr>
          <w:top w:val="single" w:sz="12" w:space="1" w:color="auto"/>
          <w:bottom w:val="single" w:sz="12" w:space="31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Whereas,</w:t>
      </w:r>
      <w:r>
        <w:rPr>
          <w:rFonts w:ascii="Arial" w:hAnsi="Arial" w:cs="Arial"/>
        </w:rPr>
        <w:t xml:space="preserve"> </w:t>
      </w:r>
      <w:r w:rsidR="00152D42">
        <w:rPr>
          <w:rFonts w:ascii="Arial" w:hAnsi="Arial" w:cs="Arial"/>
        </w:rPr>
        <w:t xml:space="preserve">closing campus in 2012 caused students to cancel research studies and other academic work. </w:t>
      </w:r>
    </w:p>
    <w:p w14:paraId="525ECC37" w14:textId="77777777" w:rsidR="00AD4225" w:rsidRDefault="00AD4225" w:rsidP="006A1D2C">
      <w:pPr>
        <w:pBdr>
          <w:top w:val="single" w:sz="12" w:space="1" w:color="auto"/>
          <w:bottom w:val="single" w:sz="12" w:space="31" w:color="auto"/>
        </w:pBdr>
        <w:rPr>
          <w:rFonts w:ascii="Arial" w:hAnsi="Arial" w:cs="Arial"/>
        </w:rPr>
      </w:pPr>
    </w:p>
    <w:p w14:paraId="6AD6F896" w14:textId="17DFE348" w:rsidR="00C011E6" w:rsidRPr="006852C5" w:rsidRDefault="00AD4225" w:rsidP="00AD4225">
      <w:pPr>
        <w:pBdr>
          <w:top w:val="single" w:sz="12" w:space="1" w:color="auto"/>
          <w:bottom w:val="single" w:sz="12" w:space="31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Whereas,</w:t>
      </w:r>
      <w:r>
        <w:rPr>
          <w:rFonts w:ascii="Arial" w:hAnsi="Arial" w:cs="Arial"/>
        </w:rPr>
        <w:t xml:space="preserve"> 65% of survey respondents said that the smoke-out did not affect their class.</w:t>
      </w:r>
      <w:r>
        <w:rPr>
          <w:rFonts w:ascii="Arial" w:hAnsi="Arial" w:cs="Arial"/>
          <w:vertAlign w:val="superscript"/>
        </w:rPr>
        <w:t>2</w:t>
      </w:r>
    </w:p>
    <w:p w14:paraId="5D4CEC8D" w14:textId="77777777" w:rsidR="009923A6" w:rsidRPr="006852C5" w:rsidRDefault="009923A6" w:rsidP="009923A6">
      <w:pPr>
        <w:rPr>
          <w:rFonts w:ascii="Arial" w:hAnsi="Arial" w:cs="Arial"/>
        </w:rPr>
      </w:pPr>
      <w:r w:rsidRPr="006852C5">
        <w:rPr>
          <w:rFonts w:ascii="Arial" w:hAnsi="Arial" w:cs="Arial"/>
          <w:b/>
        </w:rPr>
        <w:t xml:space="preserve">THEREFORE, BE IT </w:t>
      </w:r>
      <w:r w:rsidR="0084035D" w:rsidRPr="006852C5">
        <w:rPr>
          <w:rFonts w:ascii="Arial" w:hAnsi="Arial" w:cs="Arial"/>
          <w:b/>
        </w:rPr>
        <w:t xml:space="preserve">RESOLVED by the Legislative Council of the University of Colorado Boulder </w:t>
      </w:r>
      <w:r w:rsidR="0078694E" w:rsidRPr="006852C5">
        <w:rPr>
          <w:rFonts w:ascii="Arial" w:hAnsi="Arial" w:cs="Arial"/>
          <w:b/>
        </w:rPr>
        <w:t>Student Government, THAT</w:t>
      </w:r>
      <w:r w:rsidRPr="006852C5">
        <w:rPr>
          <w:rFonts w:ascii="Arial" w:hAnsi="Arial" w:cs="Arial"/>
        </w:rPr>
        <w:t>:</w:t>
      </w:r>
    </w:p>
    <w:p w14:paraId="6B1BC479" w14:textId="77777777" w:rsidR="009923A6" w:rsidRPr="006852C5" w:rsidRDefault="009923A6" w:rsidP="009923A6">
      <w:pPr>
        <w:rPr>
          <w:rFonts w:ascii="Arial" w:hAnsi="Arial" w:cs="Arial"/>
        </w:rPr>
      </w:pPr>
    </w:p>
    <w:p w14:paraId="01B4DF6A" w14:textId="77777777" w:rsidR="00152D42" w:rsidRDefault="009923A6" w:rsidP="006852C5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6852C5">
        <w:rPr>
          <w:rFonts w:ascii="Arial" w:hAnsi="Arial" w:cs="Arial"/>
          <w:b/>
        </w:rPr>
        <w:t xml:space="preserve">Section 1: </w:t>
      </w:r>
      <w:r w:rsidR="006852C5" w:rsidRPr="006852C5">
        <w:rPr>
          <w:rFonts w:ascii="Arial" w:eastAsia="Times New Roman" w:hAnsi="Arial" w:cs="Arial"/>
          <w:color w:val="222222"/>
          <w:shd w:val="clear" w:color="auto" w:fill="FFFFFF"/>
        </w:rPr>
        <w:t xml:space="preserve">CUSG agrees with administration that any event regarding the active consumption of marijuana has no place on campus because it is a </w:t>
      </w:r>
      <w:r w:rsidR="00152D42">
        <w:rPr>
          <w:rFonts w:ascii="Arial" w:eastAsia="Times New Roman" w:hAnsi="Arial" w:cs="Arial"/>
          <w:color w:val="222222"/>
          <w:shd w:val="clear" w:color="auto" w:fill="FFFFFF"/>
        </w:rPr>
        <w:t>disruption and safety concern.</w:t>
      </w:r>
      <w:r w:rsidR="006852C5" w:rsidRPr="006852C5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</w:p>
    <w:p w14:paraId="74784049" w14:textId="77777777" w:rsidR="00152D42" w:rsidRDefault="00152D42" w:rsidP="006852C5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68D180A8" w14:textId="565B1535" w:rsidR="006852C5" w:rsidRDefault="00152D42" w:rsidP="006852C5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Section 2: </w:t>
      </w:r>
      <w:r>
        <w:rPr>
          <w:rFonts w:ascii="Arial" w:eastAsia="Times New Roman" w:hAnsi="Arial" w:cs="Arial"/>
          <w:color w:val="222222"/>
          <w:shd w:val="clear" w:color="auto" w:fill="FFFFFF"/>
        </w:rPr>
        <w:t>CUSG disagrees</w:t>
      </w:r>
      <w:r w:rsidR="006852C5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6852C5" w:rsidRPr="006852C5">
        <w:rPr>
          <w:rFonts w:ascii="Arial" w:eastAsia="Times New Roman" w:hAnsi="Arial" w:cs="Arial"/>
          <w:color w:val="222222"/>
          <w:shd w:val="clear" w:color="auto" w:fill="FFFFFF"/>
        </w:rPr>
        <w:t>with ma</w:t>
      </w:r>
      <w:r w:rsidR="009A228F">
        <w:rPr>
          <w:rFonts w:ascii="Arial" w:eastAsia="Times New Roman" w:hAnsi="Arial" w:cs="Arial"/>
          <w:color w:val="222222"/>
          <w:shd w:val="clear" w:color="auto" w:fill="FFFFFF"/>
        </w:rPr>
        <w:t>ny of the tactics used in April 2012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, including the closure of campus to the public, the use of police forces to maintain the closure, and </w:t>
      </w:r>
      <w:r w:rsidR="004E3F21">
        <w:rPr>
          <w:rFonts w:ascii="Arial" w:eastAsia="Times New Roman" w:hAnsi="Arial" w:cs="Arial"/>
          <w:color w:val="222222"/>
          <w:shd w:val="clear" w:color="auto" w:fill="FFFFFF"/>
        </w:rPr>
        <w:t xml:space="preserve">the placement of “fish fertilizer” on the </w:t>
      </w:r>
      <w:proofErr w:type="spellStart"/>
      <w:r w:rsidR="004E3F21">
        <w:rPr>
          <w:rFonts w:ascii="Arial" w:eastAsia="Times New Roman" w:hAnsi="Arial" w:cs="Arial"/>
          <w:color w:val="222222"/>
          <w:shd w:val="clear" w:color="auto" w:fill="FFFFFF"/>
        </w:rPr>
        <w:t>Norlin</w:t>
      </w:r>
      <w:proofErr w:type="spellEnd"/>
      <w:r w:rsidR="004E3F21">
        <w:rPr>
          <w:rFonts w:ascii="Arial" w:eastAsia="Times New Roman" w:hAnsi="Arial" w:cs="Arial"/>
          <w:color w:val="222222"/>
          <w:shd w:val="clear" w:color="auto" w:fill="FFFFFF"/>
        </w:rPr>
        <w:t xml:space="preserve"> Quad.</w:t>
      </w:r>
    </w:p>
    <w:p w14:paraId="647FD5C6" w14:textId="77777777" w:rsidR="006852C5" w:rsidRPr="006852C5" w:rsidRDefault="006852C5" w:rsidP="006852C5">
      <w:pPr>
        <w:rPr>
          <w:rFonts w:ascii="Arial" w:eastAsia="Times New Roman" w:hAnsi="Arial" w:cs="Arial"/>
        </w:rPr>
      </w:pPr>
    </w:p>
    <w:p w14:paraId="592BF4A1" w14:textId="3C7B4B96" w:rsidR="006852C5" w:rsidRPr="006852C5" w:rsidRDefault="00166B63" w:rsidP="006852C5">
      <w:pPr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>Section 3</w:t>
      </w:r>
      <w:r w:rsidR="00B80F33" w:rsidRPr="006852C5">
        <w:rPr>
          <w:rFonts w:ascii="Arial" w:hAnsi="Arial" w:cs="Arial"/>
          <w:b/>
        </w:rPr>
        <w:t xml:space="preserve">: </w:t>
      </w:r>
      <w:r w:rsidR="006852C5" w:rsidRPr="006852C5">
        <w:rPr>
          <w:rFonts w:ascii="Arial" w:eastAsia="Times New Roman" w:hAnsi="Arial" w:cs="Arial"/>
          <w:color w:val="222222"/>
          <w:shd w:val="clear" w:color="auto" w:fill="FFFFFF"/>
        </w:rPr>
        <w:t>CUSG hopes for a long-term sustainable solution that includes students in the solution including</w:t>
      </w:r>
      <w:proofErr w:type="gramStart"/>
      <w:r w:rsidR="006852C5" w:rsidRPr="006852C5">
        <w:rPr>
          <w:rFonts w:ascii="Arial" w:eastAsia="Times New Roman" w:hAnsi="Arial" w:cs="Arial"/>
          <w:color w:val="222222"/>
          <w:shd w:val="clear" w:color="auto" w:fill="FFFFFF"/>
        </w:rPr>
        <w:t>;</w:t>
      </w:r>
      <w:proofErr w:type="gramEnd"/>
      <w:r w:rsidR="006852C5" w:rsidRPr="006852C5">
        <w:rPr>
          <w:rFonts w:ascii="Arial" w:eastAsia="Times New Roman" w:hAnsi="Arial" w:cs="Arial"/>
          <w:color w:val="222222"/>
          <w:shd w:val="clear" w:color="auto" w:fill="FFFFFF"/>
        </w:rPr>
        <w:t xml:space="preserve"> keeping campus open, removing ID requirements, and </w:t>
      </w:r>
      <w:r w:rsidR="00BF7A28">
        <w:rPr>
          <w:rFonts w:ascii="Arial" w:eastAsia="Times New Roman" w:hAnsi="Arial" w:cs="Arial"/>
          <w:color w:val="222222"/>
          <w:shd w:val="clear" w:color="auto" w:fill="FFFFFF"/>
        </w:rPr>
        <w:t xml:space="preserve">an </w:t>
      </w:r>
      <w:r w:rsidR="006852C5" w:rsidRPr="006852C5">
        <w:rPr>
          <w:rFonts w:ascii="Arial" w:eastAsia="Times New Roman" w:hAnsi="Arial" w:cs="Arial"/>
          <w:color w:val="222222"/>
          <w:shd w:val="clear" w:color="auto" w:fill="FFFFFF"/>
        </w:rPr>
        <w:t>open dialogue about drug policy</w:t>
      </w:r>
      <w:r w:rsidR="00DB5F5A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755BCCED" w14:textId="55E54F9C" w:rsidR="00AC0096" w:rsidRPr="006852C5" w:rsidRDefault="00AC0096" w:rsidP="009923A6">
      <w:pPr>
        <w:rPr>
          <w:rFonts w:ascii="Arial" w:hAnsi="Arial" w:cs="Arial"/>
        </w:rPr>
      </w:pPr>
    </w:p>
    <w:p w14:paraId="5DD19236" w14:textId="2B3290F8" w:rsidR="00AC0096" w:rsidRPr="006852C5" w:rsidRDefault="00166B63" w:rsidP="009923A6">
      <w:pPr>
        <w:rPr>
          <w:rFonts w:ascii="Arial" w:hAnsi="Arial" w:cs="Arial"/>
        </w:rPr>
      </w:pPr>
      <w:r>
        <w:rPr>
          <w:rFonts w:ascii="Arial" w:hAnsi="Arial" w:cs="Arial"/>
          <w:b/>
        </w:rPr>
        <w:t>Section 4</w:t>
      </w:r>
      <w:r w:rsidR="00AC0096" w:rsidRPr="006852C5">
        <w:rPr>
          <w:rFonts w:ascii="Arial" w:hAnsi="Arial" w:cs="Arial"/>
          <w:b/>
        </w:rPr>
        <w:t xml:space="preserve">: </w:t>
      </w:r>
      <w:r w:rsidR="006852C5" w:rsidRPr="006852C5">
        <w:rPr>
          <w:rFonts w:ascii="Arial" w:hAnsi="Arial" w:cs="Arial"/>
        </w:rPr>
        <w:t>CUSG will continue to work with administration and students in addressing issues surrounding 4/20</w:t>
      </w:r>
      <w:r w:rsidR="00DB5F5A">
        <w:rPr>
          <w:rFonts w:ascii="Arial" w:hAnsi="Arial" w:cs="Arial"/>
        </w:rPr>
        <w:t>.</w:t>
      </w:r>
    </w:p>
    <w:p w14:paraId="17B81BD4" w14:textId="77777777" w:rsidR="009923A6" w:rsidRPr="006852C5" w:rsidRDefault="009923A6" w:rsidP="009923A6">
      <w:pPr>
        <w:pStyle w:val="ListParagraph"/>
        <w:ind w:left="1800"/>
        <w:rPr>
          <w:rFonts w:ascii="Arial" w:hAnsi="Arial" w:cs="Arial"/>
        </w:rPr>
      </w:pPr>
    </w:p>
    <w:p w14:paraId="0D104DDD" w14:textId="16721947" w:rsidR="009923A6" w:rsidRPr="006852C5" w:rsidRDefault="00166B63" w:rsidP="009923A6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Section 5</w:t>
      </w:r>
      <w:r w:rsidR="009923A6" w:rsidRPr="006852C5">
        <w:rPr>
          <w:rFonts w:ascii="Arial" w:hAnsi="Arial" w:cs="Arial"/>
          <w:b/>
        </w:rPr>
        <w:t xml:space="preserve">: </w:t>
      </w:r>
      <w:r w:rsidR="009923A6" w:rsidRPr="006852C5">
        <w:rPr>
          <w:rFonts w:ascii="Arial" w:hAnsi="Arial" w:cs="Arial"/>
        </w:rPr>
        <w:t xml:space="preserve">This bill shall take effect upon passage by the Legislative Council and upon either obtaining the signatures of two Tri-Executives or the lapse of six days without action by the Tri-Executives. </w:t>
      </w:r>
    </w:p>
    <w:p w14:paraId="08EF0CB7" w14:textId="77777777" w:rsidR="009923A6" w:rsidRPr="006852C5" w:rsidRDefault="009923A6" w:rsidP="009923A6">
      <w:pPr>
        <w:pBdr>
          <w:bottom w:val="single" w:sz="12" w:space="1" w:color="auto"/>
        </w:pBdr>
        <w:rPr>
          <w:rFonts w:ascii="Arial" w:hAnsi="Arial" w:cs="Arial"/>
        </w:rPr>
      </w:pPr>
    </w:p>
    <w:p w14:paraId="55C782D9" w14:textId="77777777" w:rsidR="009923A6" w:rsidRPr="006852C5" w:rsidRDefault="009923A6" w:rsidP="009923A6">
      <w:pPr>
        <w:jc w:val="center"/>
        <w:rPr>
          <w:rFonts w:ascii="Arial" w:hAnsi="Arial" w:cs="Arial"/>
          <w:b/>
        </w:rPr>
      </w:pPr>
    </w:p>
    <w:p w14:paraId="61F3ABC7" w14:textId="77777777" w:rsidR="009923A6" w:rsidRPr="006852C5" w:rsidRDefault="009923A6" w:rsidP="009923A6">
      <w:pPr>
        <w:jc w:val="center"/>
        <w:rPr>
          <w:rFonts w:ascii="Arial" w:hAnsi="Arial" w:cs="Arial"/>
          <w:b/>
        </w:rPr>
      </w:pPr>
      <w:r w:rsidRPr="006852C5">
        <w:rPr>
          <w:rFonts w:ascii="Arial" w:hAnsi="Arial" w:cs="Arial"/>
          <w:b/>
        </w:rPr>
        <w:t>Vote Count</w:t>
      </w:r>
    </w:p>
    <w:p w14:paraId="30A7B812" w14:textId="0828FEAE" w:rsidR="00AC0096" w:rsidRDefault="00C64E69" w:rsidP="00C64E6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04/11/2013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Amendment to remove “fertilizer”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Failed</w:t>
      </w:r>
    </w:p>
    <w:p w14:paraId="27BF02A6" w14:textId="325DB0BD" w:rsidR="00C64E69" w:rsidRDefault="00C64E69" w:rsidP="00C64E6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04/11/2013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Passed</w:t>
      </w:r>
      <w:proofErr w:type="gramEnd"/>
      <w:r>
        <w:rPr>
          <w:rFonts w:ascii="Arial" w:hAnsi="Arial" w:cs="Arial"/>
          <w:b/>
        </w:rPr>
        <w:t xml:space="preserve"> on 1</w:t>
      </w:r>
      <w:r w:rsidRPr="00C64E69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reading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8-4-4</w:t>
      </w:r>
    </w:p>
    <w:p w14:paraId="3084B748" w14:textId="114CCE2F" w:rsidR="004D3ABB" w:rsidRDefault="004D3ABB" w:rsidP="00C64E6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04/18/2013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Passed</w:t>
      </w:r>
      <w:proofErr w:type="gramEnd"/>
      <w:r>
        <w:rPr>
          <w:rFonts w:ascii="Arial" w:hAnsi="Arial" w:cs="Arial"/>
          <w:b/>
        </w:rPr>
        <w:t xml:space="preserve"> on 2</w:t>
      </w:r>
      <w:r w:rsidRPr="004D3AB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reading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12-2-4</w:t>
      </w:r>
    </w:p>
    <w:p w14:paraId="60A4EE7A" w14:textId="77777777" w:rsidR="00C64E69" w:rsidRPr="006852C5" w:rsidRDefault="00C64E69" w:rsidP="00C64E69">
      <w:pPr>
        <w:jc w:val="both"/>
        <w:rPr>
          <w:rFonts w:ascii="Arial" w:hAnsi="Arial" w:cs="Arial"/>
          <w:b/>
        </w:rPr>
      </w:pPr>
    </w:p>
    <w:p w14:paraId="2D4D571E" w14:textId="77777777" w:rsidR="00AC0096" w:rsidRPr="006852C5" w:rsidRDefault="00AC0096" w:rsidP="009923A6">
      <w:pPr>
        <w:jc w:val="center"/>
        <w:rPr>
          <w:rFonts w:ascii="Arial" w:hAnsi="Arial" w:cs="Arial"/>
          <w:b/>
        </w:rPr>
      </w:pPr>
    </w:p>
    <w:p w14:paraId="0B13E5CE" w14:textId="77777777" w:rsidR="00AC0096" w:rsidRPr="006852C5" w:rsidRDefault="00AC0096" w:rsidP="009923A6">
      <w:pPr>
        <w:jc w:val="center"/>
        <w:rPr>
          <w:rFonts w:ascii="Arial" w:hAnsi="Arial" w:cs="Arial"/>
          <w:b/>
        </w:rPr>
      </w:pPr>
    </w:p>
    <w:p w14:paraId="3245E20A" w14:textId="77777777" w:rsidR="009923A6" w:rsidRPr="006852C5" w:rsidRDefault="009923A6" w:rsidP="009923A6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6852C5">
        <w:rPr>
          <w:rFonts w:ascii="Arial" w:hAnsi="Arial" w:cs="Arial"/>
          <w:b/>
        </w:rPr>
        <w:tab/>
      </w:r>
      <w:r w:rsidRPr="006852C5">
        <w:rPr>
          <w:rFonts w:ascii="Arial" w:hAnsi="Arial" w:cs="Arial"/>
          <w:b/>
        </w:rPr>
        <w:tab/>
      </w:r>
    </w:p>
    <w:p w14:paraId="3DFD7AAA" w14:textId="77777777" w:rsidR="009923A6" w:rsidRPr="006852C5" w:rsidRDefault="009923A6" w:rsidP="009923A6">
      <w:pPr>
        <w:jc w:val="center"/>
        <w:rPr>
          <w:rFonts w:ascii="Arial" w:hAnsi="Arial" w:cs="Arial"/>
          <w:b/>
        </w:rPr>
      </w:pPr>
    </w:p>
    <w:p w14:paraId="4057AE37" w14:textId="77777777" w:rsidR="009923A6" w:rsidRDefault="009923A6" w:rsidP="009923A6">
      <w:pPr>
        <w:jc w:val="center"/>
        <w:rPr>
          <w:rFonts w:ascii="Arial" w:hAnsi="Arial" w:cs="Arial"/>
          <w:b/>
        </w:rPr>
      </w:pPr>
    </w:p>
    <w:p w14:paraId="5EEDD6AB" w14:textId="77777777" w:rsidR="004D3ABB" w:rsidRPr="006852C5" w:rsidRDefault="004D3ABB" w:rsidP="009923A6">
      <w:pPr>
        <w:jc w:val="center"/>
        <w:rPr>
          <w:rFonts w:ascii="Arial" w:hAnsi="Arial" w:cs="Arial"/>
          <w:b/>
        </w:rPr>
      </w:pPr>
    </w:p>
    <w:p w14:paraId="48F05D75" w14:textId="141A4041" w:rsidR="00BC2D62" w:rsidRDefault="00BC2D62" w:rsidP="009923A6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                                 ---------------------------------------------</w:t>
      </w:r>
    </w:p>
    <w:p w14:paraId="35A606E8" w14:textId="77777777" w:rsidR="009923A6" w:rsidRPr="006852C5" w:rsidRDefault="009923A6" w:rsidP="009923A6">
      <w:pPr>
        <w:rPr>
          <w:rFonts w:ascii="Arial" w:hAnsi="Arial" w:cs="Arial"/>
        </w:rPr>
      </w:pPr>
      <w:proofErr w:type="spellStart"/>
      <w:r w:rsidRPr="006852C5">
        <w:rPr>
          <w:rFonts w:ascii="Arial" w:hAnsi="Arial" w:cs="Arial"/>
        </w:rPr>
        <w:t>Bri</w:t>
      </w:r>
      <w:r w:rsidR="001C010B" w:rsidRPr="006852C5">
        <w:rPr>
          <w:rFonts w:ascii="Arial" w:hAnsi="Arial" w:cs="Arial"/>
        </w:rPr>
        <w:t>ttni</w:t>
      </w:r>
      <w:proofErr w:type="spellEnd"/>
      <w:r w:rsidR="001C010B" w:rsidRPr="006852C5">
        <w:rPr>
          <w:rFonts w:ascii="Arial" w:hAnsi="Arial" w:cs="Arial"/>
        </w:rPr>
        <w:t xml:space="preserve"> Hernandez</w:t>
      </w:r>
      <w:r w:rsidR="001C010B" w:rsidRPr="006852C5">
        <w:rPr>
          <w:rFonts w:ascii="Arial" w:hAnsi="Arial" w:cs="Arial"/>
        </w:rPr>
        <w:tab/>
      </w:r>
      <w:r w:rsidR="001C010B" w:rsidRPr="006852C5">
        <w:rPr>
          <w:rFonts w:ascii="Arial" w:hAnsi="Arial" w:cs="Arial"/>
        </w:rPr>
        <w:tab/>
      </w:r>
      <w:r w:rsidR="001C010B" w:rsidRPr="006852C5">
        <w:rPr>
          <w:rFonts w:ascii="Arial" w:hAnsi="Arial" w:cs="Arial"/>
        </w:rPr>
        <w:tab/>
      </w:r>
      <w:r w:rsidR="001C010B" w:rsidRPr="006852C5">
        <w:rPr>
          <w:rFonts w:ascii="Arial" w:hAnsi="Arial" w:cs="Arial"/>
        </w:rPr>
        <w:tab/>
      </w:r>
      <w:r w:rsidR="001C010B" w:rsidRPr="006852C5">
        <w:rPr>
          <w:rFonts w:ascii="Arial" w:hAnsi="Arial" w:cs="Arial"/>
        </w:rPr>
        <w:tab/>
        <w:t>Colin Sorense</w:t>
      </w:r>
      <w:r w:rsidRPr="006852C5">
        <w:rPr>
          <w:rFonts w:ascii="Arial" w:hAnsi="Arial" w:cs="Arial"/>
        </w:rPr>
        <w:t>n</w:t>
      </w:r>
    </w:p>
    <w:p w14:paraId="3D63CF0B" w14:textId="15C0B612" w:rsidR="009923A6" w:rsidRPr="006852C5" w:rsidRDefault="00AC0096" w:rsidP="009923A6">
      <w:pPr>
        <w:rPr>
          <w:rFonts w:ascii="Arial" w:hAnsi="Arial" w:cs="Arial"/>
        </w:rPr>
      </w:pPr>
      <w:r w:rsidRPr="006852C5">
        <w:rPr>
          <w:rFonts w:ascii="Arial" w:hAnsi="Arial" w:cs="Arial"/>
        </w:rPr>
        <w:t>Tri-Executive</w:t>
      </w:r>
      <w:r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</w:r>
      <w:r w:rsidR="009923A6" w:rsidRPr="006852C5">
        <w:rPr>
          <w:rFonts w:ascii="Arial" w:hAnsi="Arial" w:cs="Arial"/>
        </w:rPr>
        <w:tab/>
      </w:r>
      <w:r w:rsidR="009923A6" w:rsidRPr="006852C5">
        <w:rPr>
          <w:rFonts w:ascii="Arial" w:hAnsi="Arial" w:cs="Arial"/>
        </w:rPr>
        <w:tab/>
      </w:r>
      <w:r w:rsidR="009923A6" w:rsidRPr="006852C5">
        <w:rPr>
          <w:rFonts w:ascii="Arial" w:hAnsi="Arial" w:cs="Arial"/>
        </w:rPr>
        <w:tab/>
        <w:t>Legislative Council President</w:t>
      </w:r>
    </w:p>
    <w:p w14:paraId="390AADE4" w14:textId="77777777" w:rsidR="009923A6" w:rsidRDefault="009923A6" w:rsidP="009923A6">
      <w:pPr>
        <w:rPr>
          <w:rFonts w:ascii="Arial" w:hAnsi="Arial" w:cs="Arial"/>
        </w:rPr>
      </w:pPr>
    </w:p>
    <w:p w14:paraId="6551593A" w14:textId="77777777" w:rsidR="004D3ABB" w:rsidRDefault="004D3ABB" w:rsidP="009923A6">
      <w:pPr>
        <w:rPr>
          <w:rFonts w:ascii="Arial" w:hAnsi="Arial" w:cs="Arial"/>
        </w:rPr>
      </w:pPr>
    </w:p>
    <w:p w14:paraId="0602D24D" w14:textId="77777777" w:rsidR="004D3ABB" w:rsidRDefault="004D3ABB" w:rsidP="009923A6">
      <w:pPr>
        <w:rPr>
          <w:rFonts w:ascii="Arial" w:hAnsi="Arial" w:cs="Arial"/>
        </w:rPr>
      </w:pPr>
      <w:bookmarkStart w:id="0" w:name="_GoBack"/>
      <w:bookmarkEnd w:id="0"/>
    </w:p>
    <w:p w14:paraId="4E1FCAA4" w14:textId="09689FA7" w:rsidR="00BC2D62" w:rsidRPr="006852C5" w:rsidRDefault="00BC2D62" w:rsidP="009923A6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                                    --------------------------------------------</w:t>
      </w:r>
    </w:p>
    <w:p w14:paraId="32C5A81D" w14:textId="77777777" w:rsidR="009923A6" w:rsidRPr="006852C5" w:rsidRDefault="009923A6" w:rsidP="009923A6">
      <w:pPr>
        <w:rPr>
          <w:rFonts w:ascii="Arial" w:hAnsi="Arial" w:cs="Arial"/>
        </w:rPr>
      </w:pPr>
      <w:r w:rsidRPr="006852C5">
        <w:rPr>
          <w:rFonts w:ascii="Arial" w:hAnsi="Arial" w:cs="Arial"/>
        </w:rPr>
        <w:t>Tyler Quick</w:t>
      </w:r>
      <w:r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  <w:t>Logan Schlutz</w:t>
      </w:r>
    </w:p>
    <w:p w14:paraId="204CE30F" w14:textId="02C4B5AF" w:rsidR="008744AC" w:rsidRPr="006852C5" w:rsidRDefault="00AC0096">
      <w:pPr>
        <w:rPr>
          <w:rFonts w:ascii="Arial" w:hAnsi="Arial" w:cs="Arial"/>
        </w:rPr>
      </w:pPr>
      <w:r w:rsidRPr="006852C5">
        <w:rPr>
          <w:rFonts w:ascii="Arial" w:hAnsi="Arial" w:cs="Arial"/>
        </w:rPr>
        <w:t>Tri-Executive</w:t>
      </w:r>
      <w:r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</w:r>
      <w:r w:rsidR="009923A6" w:rsidRPr="006852C5">
        <w:rPr>
          <w:rFonts w:ascii="Arial" w:hAnsi="Arial" w:cs="Arial"/>
        </w:rPr>
        <w:tab/>
      </w:r>
      <w:r w:rsidR="009923A6"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ab/>
      </w:r>
      <w:r w:rsidR="009923A6" w:rsidRPr="006852C5">
        <w:rPr>
          <w:rFonts w:ascii="Arial" w:hAnsi="Arial" w:cs="Arial"/>
        </w:rPr>
        <w:tab/>
      </w:r>
      <w:r w:rsidRPr="006852C5">
        <w:rPr>
          <w:rFonts w:ascii="Arial" w:hAnsi="Arial" w:cs="Arial"/>
        </w:rPr>
        <w:t>Tri-Executive</w:t>
      </w:r>
    </w:p>
    <w:p w14:paraId="7E800F14" w14:textId="77777777" w:rsidR="00DD3ED9" w:rsidRPr="006852C5" w:rsidRDefault="00DD3ED9">
      <w:pPr>
        <w:rPr>
          <w:rFonts w:ascii="Arial" w:hAnsi="Arial" w:cs="Arial"/>
        </w:rPr>
      </w:pPr>
    </w:p>
    <w:p w14:paraId="11CF69C8" w14:textId="77777777" w:rsidR="00DD3ED9" w:rsidRPr="006852C5" w:rsidRDefault="00DD3ED9">
      <w:pPr>
        <w:rPr>
          <w:rFonts w:ascii="Arial" w:hAnsi="Arial" w:cs="Arial"/>
        </w:rPr>
      </w:pPr>
    </w:p>
    <w:sectPr w:rsidR="00DD3ED9" w:rsidRPr="006852C5" w:rsidSect="004D3ABB">
      <w:headerReference w:type="even" r:id="rId9"/>
      <w:headerReference w:type="default" r:id="rId10"/>
      <w:headerReference w:type="first" r:id="rId11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AEA16" w14:textId="77777777" w:rsidR="000A2452" w:rsidRDefault="000A2452" w:rsidP="00BF79A1">
      <w:r>
        <w:separator/>
      </w:r>
    </w:p>
  </w:endnote>
  <w:endnote w:type="continuationSeparator" w:id="0">
    <w:p w14:paraId="3FFB167C" w14:textId="77777777" w:rsidR="000A2452" w:rsidRDefault="000A2452" w:rsidP="00BF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15ECA" w14:textId="77777777" w:rsidR="000A2452" w:rsidRDefault="000A2452" w:rsidP="00BF79A1">
      <w:r>
        <w:separator/>
      </w:r>
    </w:p>
  </w:footnote>
  <w:footnote w:type="continuationSeparator" w:id="0">
    <w:p w14:paraId="3F44A02A" w14:textId="77777777" w:rsidR="000A2452" w:rsidRDefault="000A2452" w:rsidP="00BF79A1">
      <w:r>
        <w:continuationSeparator/>
      </w:r>
    </w:p>
  </w:footnote>
  <w:footnote w:id="1">
    <w:p w14:paraId="1E4B58E2" w14:textId="149E4C40" w:rsidR="000A2452" w:rsidRPr="000A2452" w:rsidRDefault="000A2452">
      <w:pPr>
        <w:pStyle w:val="FootnoteText"/>
        <w:rPr>
          <w:rFonts w:ascii="Arial" w:hAnsi="Arial" w:cs="Arial"/>
        </w:rPr>
      </w:pPr>
      <w:r w:rsidRPr="000A2452">
        <w:rPr>
          <w:rStyle w:val="FootnoteReference"/>
          <w:rFonts w:ascii="Arial" w:hAnsi="Arial" w:cs="Arial"/>
        </w:rPr>
        <w:footnoteRef/>
      </w:r>
      <w:proofErr w:type="gramStart"/>
      <w:r w:rsidR="00AD4225">
        <w:rPr>
          <w:rFonts w:ascii="Arial" w:hAnsi="Arial" w:cs="Arial"/>
          <w:vertAlign w:val="superscript"/>
        </w:rPr>
        <w:t>,2</w:t>
      </w:r>
      <w:proofErr w:type="gramEnd"/>
      <w:r>
        <w:t xml:space="preserve"> </w:t>
      </w:r>
      <w:r>
        <w:rPr>
          <w:rFonts w:ascii="Arial" w:hAnsi="Arial" w:cs="Arial"/>
        </w:rPr>
        <w:t xml:space="preserve">CU-Boulder survey conducted in 2011, some results published at </w:t>
      </w:r>
      <w:r w:rsidRPr="000A2452">
        <w:rPr>
          <w:rFonts w:ascii="Arial" w:hAnsi="Arial" w:cs="Arial"/>
        </w:rPr>
        <w:t>http://www.dailycamera.com/cu-news/ci_18584025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F58C4" w14:textId="77777777" w:rsidR="004D3ABB" w:rsidRDefault="004D3ABB">
    <w:pPr>
      <w:pStyle w:val="Header"/>
    </w:pPr>
    <w:sdt>
      <w:sdtPr>
        <w:id w:val="171999623"/>
        <w:placeholder>
          <w:docPart w:val="3D0C3D01C93067499BCDCB37F787B6F9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D41111D9D5CEAB4A9210D73999186E7F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5166E1B7719B7A4182D768E53EBBA9E1"/>
        </w:placeholder>
        <w:temporary/>
        <w:showingPlcHdr/>
      </w:sdtPr>
      <w:sdtContent>
        <w:r>
          <w:t>[Type text]</w:t>
        </w:r>
      </w:sdtContent>
    </w:sdt>
  </w:p>
  <w:p w14:paraId="2450F40D" w14:textId="77777777" w:rsidR="004D3ABB" w:rsidRDefault="004D3AB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F962C" w14:textId="1A95F5C9" w:rsidR="004D3ABB" w:rsidRDefault="004D3ABB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75615746" w14:textId="77777777" w:rsidR="004D3ABB" w:rsidRDefault="004D3AB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4EF5C" w14:textId="7E0436F7" w:rsidR="004D3ABB" w:rsidRPr="004D3ABB" w:rsidRDefault="004D3ABB" w:rsidP="004D3ABB">
    <w:pPr>
      <w:pStyle w:val="Header"/>
      <w:jc w:val="right"/>
      <w:rPr>
        <w:rFonts w:asciiTheme="majorHAnsi" w:hAnsiTheme="majorHAnsi"/>
        <w:b/>
        <w:i/>
        <w:color w:val="008000"/>
      </w:rPr>
    </w:pPr>
    <w:r>
      <w:rPr>
        <w:rFonts w:asciiTheme="majorHAnsi" w:hAnsiTheme="majorHAnsi"/>
        <w:b/>
      </w:rPr>
      <w:t xml:space="preserve">Bill Status:  </w:t>
    </w:r>
    <w:r>
      <w:rPr>
        <w:rFonts w:asciiTheme="majorHAnsi" w:hAnsiTheme="majorHAnsi"/>
        <w:b/>
        <w:i/>
        <w:color w:val="008000"/>
      </w:rPr>
      <w:t>Passed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A6"/>
    <w:rsid w:val="000366F8"/>
    <w:rsid w:val="00062BB5"/>
    <w:rsid w:val="00073D32"/>
    <w:rsid w:val="000747AD"/>
    <w:rsid w:val="00081818"/>
    <w:rsid w:val="000A2452"/>
    <w:rsid w:val="000C6598"/>
    <w:rsid w:val="000E2CDC"/>
    <w:rsid w:val="000F151C"/>
    <w:rsid w:val="000F34DD"/>
    <w:rsid w:val="000F58C6"/>
    <w:rsid w:val="00152D42"/>
    <w:rsid w:val="00166B63"/>
    <w:rsid w:val="00172190"/>
    <w:rsid w:val="001840E0"/>
    <w:rsid w:val="001869DB"/>
    <w:rsid w:val="001C010B"/>
    <w:rsid w:val="001C06B5"/>
    <w:rsid w:val="00241A6F"/>
    <w:rsid w:val="0029671D"/>
    <w:rsid w:val="0031175A"/>
    <w:rsid w:val="00323BEE"/>
    <w:rsid w:val="003400E4"/>
    <w:rsid w:val="00342CBD"/>
    <w:rsid w:val="003831DA"/>
    <w:rsid w:val="00392813"/>
    <w:rsid w:val="00407AA9"/>
    <w:rsid w:val="004D3ABB"/>
    <w:rsid w:val="004E3F21"/>
    <w:rsid w:val="00506FF1"/>
    <w:rsid w:val="00570DEA"/>
    <w:rsid w:val="0059481F"/>
    <w:rsid w:val="005F1785"/>
    <w:rsid w:val="006151E4"/>
    <w:rsid w:val="00664E91"/>
    <w:rsid w:val="006852C5"/>
    <w:rsid w:val="006A1D2C"/>
    <w:rsid w:val="007168CF"/>
    <w:rsid w:val="007536A0"/>
    <w:rsid w:val="007559AC"/>
    <w:rsid w:val="007611D1"/>
    <w:rsid w:val="0078694E"/>
    <w:rsid w:val="007F6474"/>
    <w:rsid w:val="0084035D"/>
    <w:rsid w:val="008744AC"/>
    <w:rsid w:val="00875218"/>
    <w:rsid w:val="008C5600"/>
    <w:rsid w:val="0091471B"/>
    <w:rsid w:val="009806DE"/>
    <w:rsid w:val="00985464"/>
    <w:rsid w:val="009923A6"/>
    <w:rsid w:val="009A228F"/>
    <w:rsid w:val="009A52DA"/>
    <w:rsid w:val="009F66F7"/>
    <w:rsid w:val="00A17B4B"/>
    <w:rsid w:val="00A26534"/>
    <w:rsid w:val="00A405A2"/>
    <w:rsid w:val="00A83E9F"/>
    <w:rsid w:val="00AC0096"/>
    <w:rsid w:val="00AD4225"/>
    <w:rsid w:val="00AF4EE1"/>
    <w:rsid w:val="00B80F33"/>
    <w:rsid w:val="00B93607"/>
    <w:rsid w:val="00BC2D62"/>
    <w:rsid w:val="00BF29AA"/>
    <w:rsid w:val="00BF79A1"/>
    <w:rsid w:val="00BF7A28"/>
    <w:rsid w:val="00C011E6"/>
    <w:rsid w:val="00C238FC"/>
    <w:rsid w:val="00C64E69"/>
    <w:rsid w:val="00CB566C"/>
    <w:rsid w:val="00CB6744"/>
    <w:rsid w:val="00CC1817"/>
    <w:rsid w:val="00D05C3B"/>
    <w:rsid w:val="00D132B6"/>
    <w:rsid w:val="00D50CC7"/>
    <w:rsid w:val="00D6779C"/>
    <w:rsid w:val="00DA2941"/>
    <w:rsid w:val="00DB5F5A"/>
    <w:rsid w:val="00DD11F9"/>
    <w:rsid w:val="00DD3ED9"/>
    <w:rsid w:val="00DE0FE6"/>
    <w:rsid w:val="00E07398"/>
    <w:rsid w:val="00E94606"/>
    <w:rsid w:val="00E9659E"/>
    <w:rsid w:val="00EF0A11"/>
    <w:rsid w:val="00EF5BAE"/>
    <w:rsid w:val="00F52478"/>
    <w:rsid w:val="00F80DE0"/>
    <w:rsid w:val="00F85164"/>
    <w:rsid w:val="00FA0D4C"/>
    <w:rsid w:val="00FB74E1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1C8E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A6"/>
    <w:rPr>
      <w:rFonts w:eastAsia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3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3A6"/>
    <w:rPr>
      <w:rFonts w:ascii="Lucida Grande" w:eastAsiaTheme="minorHAnsi" w:hAnsi="Lucida Grande" w:cs="Lucida Grande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F79A1"/>
  </w:style>
  <w:style w:type="character" w:customStyle="1" w:styleId="FootnoteTextChar">
    <w:name w:val="Footnote Text Char"/>
    <w:basedOn w:val="DefaultParagraphFont"/>
    <w:link w:val="FootnoteText"/>
    <w:uiPriority w:val="99"/>
    <w:rsid w:val="00BF79A1"/>
    <w:rPr>
      <w:rFonts w:eastAsiaTheme="minorHAnsi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F79A1"/>
    <w:rPr>
      <w:vertAlign w:val="superscript"/>
    </w:rPr>
  </w:style>
  <w:style w:type="paragraph" w:styleId="NormalWeb">
    <w:name w:val="Normal (Web)"/>
    <w:basedOn w:val="Normal"/>
    <w:rsid w:val="00241A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A1D2C"/>
  </w:style>
  <w:style w:type="paragraph" w:styleId="Header">
    <w:name w:val="header"/>
    <w:basedOn w:val="Normal"/>
    <w:link w:val="HeaderChar"/>
    <w:uiPriority w:val="99"/>
    <w:unhideWhenUsed/>
    <w:rsid w:val="004D3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ABB"/>
    <w:rPr>
      <w:rFonts w:eastAsia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A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ABB"/>
    <w:rPr>
      <w:rFonts w:eastAsiaTheme="minorHAnsi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A6"/>
    <w:rPr>
      <w:rFonts w:eastAsia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3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3A6"/>
    <w:rPr>
      <w:rFonts w:ascii="Lucida Grande" w:eastAsiaTheme="minorHAnsi" w:hAnsi="Lucida Grande" w:cs="Lucida Grande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F79A1"/>
  </w:style>
  <w:style w:type="character" w:customStyle="1" w:styleId="FootnoteTextChar">
    <w:name w:val="Footnote Text Char"/>
    <w:basedOn w:val="DefaultParagraphFont"/>
    <w:link w:val="FootnoteText"/>
    <w:uiPriority w:val="99"/>
    <w:rsid w:val="00BF79A1"/>
    <w:rPr>
      <w:rFonts w:eastAsiaTheme="minorHAnsi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F79A1"/>
    <w:rPr>
      <w:vertAlign w:val="superscript"/>
    </w:rPr>
  </w:style>
  <w:style w:type="paragraph" w:styleId="NormalWeb">
    <w:name w:val="Normal (Web)"/>
    <w:basedOn w:val="Normal"/>
    <w:rsid w:val="00241A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A1D2C"/>
  </w:style>
  <w:style w:type="paragraph" w:styleId="Header">
    <w:name w:val="header"/>
    <w:basedOn w:val="Normal"/>
    <w:link w:val="HeaderChar"/>
    <w:uiPriority w:val="99"/>
    <w:unhideWhenUsed/>
    <w:rsid w:val="004D3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ABB"/>
    <w:rPr>
      <w:rFonts w:eastAsia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A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ABB"/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0C3D01C93067499BCDCB37F787B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D588-91EC-4141-9A65-51957A85D45B}"/>
      </w:docPartPr>
      <w:docPartBody>
        <w:p w14:paraId="4206FC0C" w14:textId="1A65F165" w:rsidR="00000000" w:rsidRDefault="00C82AA8" w:rsidP="00C82AA8">
          <w:pPr>
            <w:pStyle w:val="3D0C3D01C93067499BCDCB37F787B6F9"/>
          </w:pPr>
          <w:r>
            <w:t>[Type text]</w:t>
          </w:r>
        </w:p>
      </w:docPartBody>
    </w:docPart>
    <w:docPart>
      <w:docPartPr>
        <w:name w:val="D41111D9D5CEAB4A9210D7399918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22D2E-0587-194C-84B1-8ECA908CC3CA}"/>
      </w:docPartPr>
      <w:docPartBody>
        <w:p w14:paraId="6C3FA069" w14:textId="024601AF" w:rsidR="00000000" w:rsidRDefault="00C82AA8" w:rsidP="00C82AA8">
          <w:pPr>
            <w:pStyle w:val="D41111D9D5CEAB4A9210D73999186E7F"/>
          </w:pPr>
          <w:r>
            <w:t>[Type text]</w:t>
          </w:r>
        </w:p>
      </w:docPartBody>
    </w:docPart>
    <w:docPart>
      <w:docPartPr>
        <w:name w:val="5166E1B7719B7A4182D768E53EBB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CFBD5-7B7F-FD4F-BE9A-BD817012D667}"/>
      </w:docPartPr>
      <w:docPartBody>
        <w:p w14:paraId="28AEA363" w14:textId="28E3BA87" w:rsidR="00000000" w:rsidRDefault="00C82AA8" w:rsidP="00C82AA8">
          <w:pPr>
            <w:pStyle w:val="5166E1B7719B7A4182D768E53EBBA9E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A8"/>
    <w:rsid w:val="00C8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0C3D01C93067499BCDCB37F787B6F9">
    <w:name w:val="3D0C3D01C93067499BCDCB37F787B6F9"/>
    <w:rsid w:val="00C82AA8"/>
  </w:style>
  <w:style w:type="paragraph" w:customStyle="1" w:styleId="D41111D9D5CEAB4A9210D73999186E7F">
    <w:name w:val="D41111D9D5CEAB4A9210D73999186E7F"/>
    <w:rsid w:val="00C82AA8"/>
  </w:style>
  <w:style w:type="paragraph" w:customStyle="1" w:styleId="5166E1B7719B7A4182D768E53EBBA9E1">
    <w:name w:val="5166E1B7719B7A4182D768E53EBBA9E1"/>
    <w:rsid w:val="00C82AA8"/>
  </w:style>
  <w:style w:type="paragraph" w:customStyle="1" w:styleId="F17984D5555ECF469964DBA921031395">
    <w:name w:val="F17984D5555ECF469964DBA921031395"/>
    <w:rsid w:val="00C82AA8"/>
  </w:style>
  <w:style w:type="paragraph" w:customStyle="1" w:styleId="973DB1E39EBA3E4BAFAFE1575D366252">
    <w:name w:val="973DB1E39EBA3E4BAFAFE1575D366252"/>
    <w:rsid w:val="00C82AA8"/>
  </w:style>
  <w:style w:type="paragraph" w:customStyle="1" w:styleId="BAD3A469617B1846BAB284658E69EBD7">
    <w:name w:val="BAD3A469617B1846BAB284658E69EBD7"/>
    <w:rsid w:val="00C82AA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0C3D01C93067499BCDCB37F787B6F9">
    <w:name w:val="3D0C3D01C93067499BCDCB37F787B6F9"/>
    <w:rsid w:val="00C82AA8"/>
  </w:style>
  <w:style w:type="paragraph" w:customStyle="1" w:styleId="D41111D9D5CEAB4A9210D73999186E7F">
    <w:name w:val="D41111D9D5CEAB4A9210D73999186E7F"/>
    <w:rsid w:val="00C82AA8"/>
  </w:style>
  <w:style w:type="paragraph" w:customStyle="1" w:styleId="5166E1B7719B7A4182D768E53EBBA9E1">
    <w:name w:val="5166E1B7719B7A4182D768E53EBBA9E1"/>
    <w:rsid w:val="00C82AA8"/>
  </w:style>
  <w:style w:type="paragraph" w:customStyle="1" w:styleId="F17984D5555ECF469964DBA921031395">
    <w:name w:val="F17984D5555ECF469964DBA921031395"/>
    <w:rsid w:val="00C82AA8"/>
  </w:style>
  <w:style w:type="paragraph" w:customStyle="1" w:styleId="973DB1E39EBA3E4BAFAFE1575D366252">
    <w:name w:val="973DB1E39EBA3E4BAFAFE1575D366252"/>
    <w:rsid w:val="00C82AA8"/>
  </w:style>
  <w:style w:type="paragraph" w:customStyle="1" w:styleId="BAD3A469617B1846BAB284658E69EBD7">
    <w:name w:val="BAD3A469617B1846BAB284658E69EBD7"/>
    <w:rsid w:val="00C82A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402078-447A-3E4C-B7A2-3CCD88EC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532</Words>
  <Characters>3039</Characters>
  <Application>Microsoft Macintosh Word</Application>
  <DocSecurity>0</DocSecurity>
  <Lines>25</Lines>
  <Paragraphs>7</Paragraphs>
  <ScaleCrop>false</ScaleCrop>
  <Company>Universidad de Colorado en Boulder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 Johnson</dc:creator>
  <cp:keywords/>
  <dc:description/>
  <cp:lastModifiedBy>Megen Princehouse</cp:lastModifiedBy>
  <cp:revision>31</cp:revision>
  <cp:lastPrinted>2012-11-30T01:53:00Z</cp:lastPrinted>
  <dcterms:created xsi:type="dcterms:W3CDTF">2013-04-01T15:01:00Z</dcterms:created>
  <dcterms:modified xsi:type="dcterms:W3CDTF">2013-04-19T18:11:00Z</dcterms:modified>
</cp:coreProperties>
</file>