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43F7" w:rsidRDefault="0071770B">
      <w:pPr>
        <w:widowControl w:val="0"/>
        <w:spacing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928614" cy="787473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8614" cy="787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43F7" w:rsidRDefault="009143F7">
      <w:pPr>
        <w:widowControl w:val="0"/>
        <w:spacing w:line="240" w:lineRule="auto"/>
        <w:jc w:val="center"/>
      </w:pPr>
    </w:p>
    <w:p w:rsidR="009143F7" w:rsidRDefault="0071770B">
      <w:pPr>
        <w:widowControl w:val="0"/>
        <w:spacing w:line="240" w:lineRule="auto"/>
        <w:jc w:val="center"/>
      </w:pPr>
      <w:r>
        <w:rPr>
          <w:rFonts w:ascii="Helvetica Neue" w:eastAsia="Helvetica Neue" w:hAnsi="Helvetica Neue" w:cs="Helvetica Neue"/>
          <w:b/>
          <w:sz w:val="24"/>
        </w:rPr>
        <w:t>University of Colorado Student Government</w:t>
      </w:r>
    </w:p>
    <w:p w:rsidR="009143F7" w:rsidRDefault="0071770B">
      <w:pPr>
        <w:widowControl w:val="0"/>
        <w:spacing w:line="240" w:lineRule="auto"/>
        <w:jc w:val="center"/>
      </w:pPr>
      <w:r>
        <w:rPr>
          <w:rFonts w:ascii="Helvetica Neue" w:eastAsia="Helvetica Neue" w:hAnsi="Helvetica Neue" w:cs="Helvetica Neue"/>
          <w:b/>
          <w:sz w:val="24"/>
        </w:rPr>
        <w:t>Legislative Council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highlight w:val="white"/>
        </w:rPr>
        <w:t>February 1, 2015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Sponsored by:</w:t>
      </w:r>
    </w:p>
    <w:p w:rsidR="009143F7" w:rsidRDefault="0071770B">
      <w:pPr>
        <w:spacing w:line="288" w:lineRule="auto"/>
      </w:pPr>
      <w:r>
        <w:rPr>
          <w:highlight w:val="white"/>
        </w:rPr>
        <w:t xml:space="preserve">Katie </w:t>
      </w:r>
      <w:proofErr w:type="spellStart"/>
      <w:r>
        <w:rPr>
          <w:highlight w:val="white"/>
        </w:rPr>
        <w:t>Raitz</w:t>
      </w:r>
      <w:proofErr w:type="spellEnd"/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Representative At-Large</w:t>
      </w:r>
    </w:p>
    <w:p w:rsidR="009143F7" w:rsidRDefault="0071770B">
      <w:pPr>
        <w:spacing w:line="288" w:lineRule="auto"/>
      </w:pPr>
      <w:r>
        <w:rPr>
          <w:highlight w:val="white"/>
        </w:rPr>
        <w:t xml:space="preserve">Boneth Ahaneku                                                     </w:t>
      </w:r>
      <w:r>
        <w:rPr>
          <w:highlight w:val="white"/>
        </w:rPr>
        <w:tab/>
        <w:t xml:space="preserve"> </w:t>
      </w:r>
      <w:r>
        <w:rPr>
          <w:highlight w:val="white"/>
        </w:rPr>
        <w:tab/>
        <w:t>Environmental Board Co-Chair</w:t>
      </w:r>
    </w:p>
    <w:p w:rsidR="009143F7" w:rsidRDefault="0071770B">
      <w:pPr>
        <w:spacing w:line="288" w:lineRule="auto"/>
      </w:pPr>
      <w:r>
        <w:rPr>
          <w:highlight w:val="white"/>
        </w:rPr>
        <w:t xml:space="preserve">Zoë </w:t>
      </w:r>
      <w:proofErr w:type="spellStart"/>
      <w:r>
        <w:rPr>
          <w:highlight w:val="white"/>
        </w:rPr>
        <w:t>Sigle</w:t>
      </w:r>
      <w:proofErr w:type="spellEnd"/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>Sustainability Think Tank</w:t>
      </w:r>
    </w:p>
    <w:p w:rsidR="009143F7" w:rsidRDefault="0071770B">
      <w:pPr>
        <w:spacing w:line="288" w:lineRule="auto"/>
      </w:pPr>
      <w:r>
        <w:rPr>
          <w:highlight w:val="white"/>
        </w:rPr>
        <w:t>Hannah Becker-</w:t>
      </w:r>
      <w:proofErr w:type="spellStart"/>
      <w:r>
        <w:rPr>
          <w:highlight w:val="white"/>
        </w:rPr>
        <w:t>Uncapher</w:t>
      </w:r>
      <w:proofErr w:type="spellEnd"/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Sustainability Think Tank</w:t>
      </w:r>
      <w:r>
        <w:rPr>
          <w:highlight w:val="white"/>
        </w:rPr>
        <w:tab/>
      </w:r>
      <w:r>
        <w:rPr>
          <w:highlight w:val="white"/>
        </w:rPr>
        <w:tab/>
        <w:t xml:space="preserve">Bridger Ruyle                                                                 </w:t>
      </w:r>
      <w:r>
        <w:rPr>
          <w:highlight w:val="white"/>
        </w:rPr>
        <w:tab/>
        <w:t>Engineering Senator</w:t>
      </w:r>
      <w:r>
        <w:rPr>
          <w:highlight w:val="white"/>
        </w:rPr>
        <w:tab/>
      </w:r>
      <w:r>
        <w:rPr>
          <w:highlight w:val="white"/>
        </w:rPr>
        <w:tab/>
      </w:r>
    </w:p>
    <w:p w:rsidR="009143F7" w:rsidRDefault="0071770B">
      <w:pPr>
        <w:spacing w:line="288" w:lineRule="auto"/>
      </w:pPr>
      <w:r>
        <w:rPr>
          <w:highlight w:val="white"/>
        </w:rPr>
        <w:t xml:space="preserve">Elizabeth </w:t>
      </w:r>
      <w:proofErr w:type="spellStart"/>
      <w:r>
        <w:rPr>
          <w:highlight w:val="white"/>
        </w:rPr>
        <w:t>LeNard</w:t>
      </w:r>
      <w:proofErr w:type="spellEnd"/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>Sustainability Think Tank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Authored by:</w:t>
      </w:r>
    </w:p>
    <w:p w:rsidR="009143F7" w:rsidRDefault="0071770B">
      <w:pPr>
        <w:spacing w:line="288" w:lineRule="auto"/>
      </w:pPr>
      <w:r>
        <w:rPr>
          <w:highlight w:val="white"/>
        </w:rPr>
        <w:t>Sam Kaiser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CUSG Director of Sustainability     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  <w:jc w:val="center"/>
      </w:pPr>
      <w:r>
        <w:rPr>
          <w:b/>
          <w:highlight w:val="white"/>
        </w:rPr>
        <w:t>A Resolution in Support of the Upcoming City Ordinance to Mandate Commercial Source-Separation</w:t>
      </w:r>
    </w:p>
    <w:p w:rsidR="009143F7" w:rsidRDefault="0071770B">
      <w:pPr>
        <w:spacing w:line="288" w:lineRule="auto"/>
      </w:pPr>
      <w:r>
        <w:rPr>
          <w:highlight w:val="white"/>
        </w:rPr>
        <w:t>________________________________________________________________________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  <w:jc w:val="center"/>
      </w:pPr>
      <w:r>
        <w:rPr>
          <w:b/>
          <w:highlight w:val="white"/>
        </w:rPr>
        <w:t>Resolution History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highlight w:val="white"/>
        </w:rPr>
        <w:tab/>
        <w:t>In 2006, the City of Bou</w:t>
      </w:r>
      <w:r>
        <w:rPr>
          <w:highlight w:val="white"/>
        </w:rPr>
        <w:t>lder, seeking to continue their nationally-recognized reputation as a leader in municipal sustainability, created the Master Plan for Waste Reduction. The Master Plan calls for a waste diversion rate of 85% by 2017.</w:t>
      </w:r>
      <w:r>
        <w:rPr>
          <w:highlight w:val="white"/>
          <w:vertAlign w:val="superscript"/>
        </w:rPr>
        <w:footnoteReference w:id="1"/>
      </w:r>
      <w:r>
        <w:rPr>
          <w:highlight w:val="white"/>
        </w:rPr>
        <w:t xml:space="preserve"> This plan relies on a $1.2 million annu</w:t>
      </w:r>
      <w:r>
        <w:rPr>
          <w:highlight w:val="white"/>
        </w:rPr>
        <w:t>al budget, with the intention of gradually increased said budget to an annual $1.88 million. Unfortunately, the city as a whole only reached a 33% diversion rate by 2013.</w:t>
      </w:r>
      <w:r>
        <w:rPr>
          <w:highlight w:val="white"/>
          <w:vertAlign w:val="superscript"/>
        </w:rPr>
        <w:footnoteReference w:id="2"/>
      </w:r>
      <w:r>
        <w:rPr>
          <w:highlight w:val="white"/>
        </w:rPr>
        <w:t xml:space="preserve"> This is despite the fact that due to Boulder’s successful curbside recycling and com</w:t>
      </w:r>
      <w:r>
        <w:rPr>
          <w:highlight w:val="white"/>
        </w:rPr>
        <w:t>posting program, single-family homes in Boulder have a diversion rate of 59%, the highest in the country. Boulder businesses actually generate more than two-thirds of the city’s landfill waste each year: 3 bags of trash for every one produced by Boulder ho</w:t>
      </w:r>
      <w:r>
        <w:rPr>
          <w:highlight w:val="white"/>
        </w:rPr>
        <w:t>mes.</w:t>
      </w:r>
      <w:r>
        <w:rPr>
          <w:highlight w:val="white"/>
          <w:vertAlign w:val="superscript"/>
        </w:rPr>
        <w:footnoteReference w:id="3"/>
      </w:r>
      <w:r>
        <w:rPr>
          <w:highlight w:val="white"/>
        </w:rPr>
        <w:t xml:space="preserve"> The Master Plan for Waste Reduction calls and budgets for a commercial source-separation ordinance in case commercial waste is still lowering overall Boulder diversion rates, which it is. Now, local nonprofit Eco-Cycle is working with the Boulder Cit</w:t>
      </w:r>
      <w:r>
        <w:rPr>
          <w:highlight w:val="white"/>
        </w:rPr>
        <w:t xml:space="preserve">y Council to pass a version of this ordinance, culminating in a City Council </w:t>
      </w:r>
      <w:r>
        <w:rPr>
          <w:highlight w:val="white"/>
        </w:rPr>
        <w:lastRenderedPageBreak/>
        <w:t>meeting on February 17, 2015. Eco-Cycle is one of the largest non-profit recyclers in U.S. For 37 years, it has operated in the Boulder community, bringing recycling collecting an</w:t>
      </w:r>
      <w:r>
        <w:rPr>
          <w:highlight w:val="white"/>
        </w:rPr>
        <w:t>d processing, local educational programs, and local government advising and agency.</w:t>
      </w:r>
      <w:r>
        <w:rPr>
          <w:highlight w:val="white"/>
          <w:vertAlign w:val="superscript"/>
        </w:rPr>
        <w:footnoteReference w:id="4"/>
      </w:r>
      <w:r>
        <w:rPr>
          <w:highlight w:val="white"/>
        </w:rPr>
        <w:t xml:space="preserve"> The Council and Eco-Cycle have called for community input, including from CUSG, which represents the students of CU in matters including progressive sustainability policy </w:t>
      </w:r>
      <w:r>
        <w:rPr>
          <w:highlight w:val="white"/>
        </w:rPr>
        <w:t>on campus and in the community.</w:t>
      </w:r>
    </w:p>
    <w:p w:rsidR="009143F7" w:rsidRDefault="0071770B">
      <w:pPr>
        <w:spacing w:line="288" w:lineRule="auto"/>
      </w:pPr>
      <w:r>
        <w:rPr>
          <w:highlight w:val="white"/>
        </w:rPr>
        <w:t>________________________________________________________________________</w:t>
      </w:r>
    </w:p>
    <w:p w:rsidR="009143F7" w:rsidRDefault="009143F7">
      <w:pPr>
        <w:spacing w:line="288" w:lineRule="auto"/>
        <w:jc w:val="center"/>
      </w:pPr>
    </w:p>
    <w:p w:rsidR="009143F7" w:rsidRDefault="0071770B">
      <w:pPr>
        <w:spacing w:line="288" w:lineRule="auto"/>
        <w:jc w:val="center"/>
      </w:pPr>
      <w:r>
        <w:rPr>
          <w:b/>
          <w:highlight w:val="white"/>
        </w:rPr>
        <w:t>Resolution Summary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highlight w:val="white"/>
        </w:rPr>
        <w:t>This resolution declares CUSG’s support of the proposed Boulder commercial source- separation ordinance. It also states CUSG’s intention to have input in the implementation process of this ordinance to maximize its effectiveness, and to send representative</w:t>
      </w:r>
      <w:r>
        <w:rPr>
          <w:highlight w:val="white"/>
        </w:rPr>
        <w:t>s to speak at the 2/17 City Council meeting to emphasize this intention.</w:t>
      </w:r>
    </w:p>
    <w:p w:rsidR="009143F7" w:rsidRDefault="0071770B">
      <w:pPr>
        <w:spacing w:line="288" w:lineRule="auto"/>
      </w:pPr>
      <w:r>
        <w:rPr>
          <w:highlight w:val="white"/>
        </w:rPr>
        <w:t>________________________________________________________________________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 xml:space="preserve">Whereas, </w:t>
      </w:r>
      <w:r>
        <w:rPr>
          <w:highlight w:val="white"/>
        </w:rPr>
        <w:t xml:space="preserve">the City of Boulder Master Plan for Waste Reduction set the goal of reaching an 85% waste diversion </w:t>
      </w:r>
      <w:r>
        <w:rPr>
          <w:highlight w:val="white"/>
        </w:rPr>
        <w:t>rate by 2017</w:t>
      </w:r>
      <w:r>
        <w:rPr>
          <w:highlight w:val="white"/>
          <w:vertAlign w:val="superscript"/>
        </w:rPr>
        <w:footnoteReference w:id="5"/>
      </w:r>
      <w:r>
        <w:rPr>
          <w:highlight w:val="white"/>
        </w:rPr>
        <w:t>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</w:rPr>
        <w:t xml:space="preserve">Whereas, </w:t>
      </w:r>
      <w:r>
        <w:t>the University of Boulder is a part of the greater Boulder community, as well as a leader in sustainability innovation, including a mandate to reach 90% campus waste diversion rate by 2020</w:t>
      </w:r>
      <w:r>
        <w:rPr>
          <w:vertAlign w:val="superscript"/>
        </w:rPr>
        <w:footnoteReference w:id="6"/>
      </w:r>
      <w:r>
        <w:t>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</w:rPr>
        <w:t>Whereas</w:t>
      </w:r>
      <w:r>
        <w:t>, the University’s waste diversi</w:t>
      </w:r>
      <w:r>
        <w:t>on rate sits at 44% and can be improved by this business ordinance</w:t>
      </w:r>
      <w:r>
        <w:rPr>
          <w:vertAlign w:val="superscript"/>
        </w:rPr>
        <w:footnoteReference w:id="7"/>
      </w:r>
      <w:r>
        <w:t>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Whereas</w:t>
      </w:r>
      <w:r>
        <w:rPr>
          <w:highlight w:val="white"/>
        </w:rPr>
        <w:t>, CUSG has consistently been a leader of CU’s sustainability innovation, including clear goals for waste reduction stated in 68LCB12, 72LCB15, and 77LCB05;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 xml:space="preserve">Whereas, </w:t>
      </w:r>
      <w:r>
        <w:rPr>
          <w:highlight w:val="white"/>
        </w:rPr>
        <w:t>Boulder busin</w:t>
      </w:r>
      <w:r>
        <w:rPr>
          <w:highlight w:val="white"/>
        </w:rPr>
        <w:t>esses recycle and compost only 28% of their waste, compared to 59% diverted from single-family homes</w:t>
      </w:r>
      <w:r>
        <w:rPr>
          <w:highlight w:val="white"/>
          <w:vertAlign w:val="superscript"/>
        </w:rPr>
        <w:footnoteReference w:id="8"/>
      </w:r>
      <w:r>
        <w:rPr>
          <w:highlight w:val="white"/>
        </w:rPr>
        <w:t>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 xml:space="preserve">Whereas, </w:t>
      </w:r>
      <w:r>
        <w:rPr>
          <w:highlight w:val="white"/>
        </w:rPr>
        <w:t>if all local businesses are required to recycle, tonnage of recycling per year is expected to double from about 10,000 tons to 20,000 tons</w:t>
      </w:r>
      <w:r>
        <w:rPr>
          <w:highlight w:val="white"/>
          <w:vertAlign w:val="superscript"/>
        </w:rPr>
        <w:footnoteReference w:id="9"/>
      </w:r>
      <w:r>
        <w:rPr>
          <w:highlight w:val="white"/>
        </w:rPr>
        <w:t>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W</w:t>
      </w:r>
      <w:r>
        <w:rPr>
          <w:b/>
          <w:highlight w:val="white"/>
        </w:rPr>
        <w:t xml:space="preserve">hereas, </w:t>
      </w:r>
      <w:r>
        <w:rPr>
          <w:highlight w:val="white"/>
        </w:rPr>
        <w:t>recycling these additional materials could reduce local greenhouse gas emissions by as much as 36,600 metric tons of carbon dioxide annually;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 xml:space="preserve">Whereas, </w:t>
      </w:r>
      <w:r>
        <w:rPr>
          <w:highlight w:val="white"/>
        </w:rPr>
        <w:t>more than 20% of the U.S. population currently lives in a community that requires businesses to recycle and/or compost</w:t>
      </w:r>
      <w:r>
        <w:rPr>
          <w:highlight w:val="white"/>
          <w:vertAlign w:val="superscript"/>
        </w:rPr>
        <w:footnoteReference w:id="10"/>
      </w:r>
      <w:r>
        <w:rPr>
          <w:highlight w:val="white"/>
        </w:rPr>
        <w:t>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 xml:space="preserve">Whereas, </w:t>
      </w:r>
      <w:r>
        <w:rPr>
          <w:highlight w:val="white"/>
        </w:rPr>
        <w:t xml:space="preserve">a 2013 Western Disposal survey of commercial customers indicated support for a stronger approach to encourage more recycling </w:t>
      </w:r>
      <w:r>
        <w:rPr>
          <w:highlight w:val="white"/>
        </w:rPr>
        <w:t>and compost;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Whereas,</w:t>
      </w:r>
      <w:r>
        <w:rPr>
          <w:highlight w:val="white"/>
        </w:rPr>
        <w:t xml:space="preserve"> preliminary information gathered by the CUSG Director of Sustainability indicates that some elements of the ordinance, including waste container signage, infrastructure alterations, and monitoring and enforcement policies need additi</w:t>
      </w:r>
      <w:r>
        <w:rPr>
          <w:highlight w:val="white"/>
        </w:rPr>
        <w:t>onal input that CUSG can and should provide;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Whereas,</w:t>
      </w:r>
      <w:r>
        <w:rPr>
          <w:highlight w:val="white"/>
        </w:rPr>
        <w:t xml:space="preserve"> Eco-Cycle has requested our support as an influential part of the Boulder community;</w:t>
      </w:r>
    </w:p>
    <w:p w:rsidR="009143F7" w:rsidRDefault="0071770B">
      <w:pPr>
        <w:spacing w:line="288" w:lineRule="auto"/>
      </w:pPr>
      <w:r>
        <w:rPr>
          <w:highlight w:val="white"/>
        </w:rPr>
        <w:t>_________________________________________________________</w:t>
      </w:r>
    </w:p>
    <w:p w:rsidR="009143F7" w:rsidRDefault="0071770B">
      <w:pPr>
        <w:spacing w:line="288" w:lineRule="auto"/>
      </w:pPr>
      <w:r>
        <w:rPr>
          <w:b/>
          <w:highlight w:val="white"/>
        </w:rPr>
        <w:t>THEREFORE BE IT RESOLVED by the Legislative Council of the</w:t>
      </w:r>
      <w:r>
        <w:rPr>
          <w:b/>
          <w:highlight w:val="white"/>
        </w:rPr>
        <w:t xml:space="preserve"> University of Colorado Student Government, that: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Section 1:</w:t>
      </w:r>
      <w:r>
        <w:rPr>
          <w:highlight w:val="white"/>
        </w:rPr>
        <w:t xml:space="preserve"> CUSG officially supports the upcoming City Council commercial source-separation ordinance for its potential to increase the Boulder waste diversion rate and lower local greenhouse gas emissions.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Section 2:</w:t>
      </w:r>
      <w:r>
        <w:rPr>
          <w:highlight w:val="white"/>
        </w:rPr>
        <w:t xml:space="preserve"> The Legislative Council gives permission for the CUSG Director of Sustainability and other representatives to speak on behalf of CUSG at the 2/17 City Council meeting, with the caveat that this contribution is reviewed and approved beforehand by the Tri-E</w:t>
      </w:r>
      <w:r>
        <w:rPr>
          <w:highlight w:val="white"/>
        </w:rPr>
        <w:t xml:space="preserve">xecutives and other representatives they deem necessary. </w:t>
      </w:r>
    </w:p>
    <w:p w:rsidR="009143F7" w:rsidRDefault="009143F7">
      <w:pPr>
        <w:spacing w:line="288" w:lineRule="auto"/>
      </w:pPr>
    </w:p>
    <w:p w:rsidR="009143F7" w:rsidRDefault="0071770B">
      <w:pPr>
        <w:spacing w:line="288" w:lineRule="auto"/>
      </w:pPr>
      <w:r>
        <w:rPr>
          <w:b/>
          <w:highlight w:val="white"/>
        </w:rPr>
        <w:t>Section 3:</w:t>
      </w:r>
      <w:r>
        <w:rPr>
          <w:highlight w:val="white"/>
        </w:rPr>
        <w:t xml:space="preserve"> The CUSG will actively continue to work with the City Council and Eco-Cycle to provide input for the implementation of this new ordinance, should it pass. The Sustainability Think Tank w</w:t>
      </w:r>
      <w:r>
        <w:rPr>
          <w:highlight w:val="white"/>
        </w:rPr>
        <w:t>ill collaborate with City Council and/or Eco-Cycle representatives, and will report findings and progress to Legislative Council.</w:t>
      </w:r>
    </w:p>
    <w:p w:rsidR="009143F7" w:rsidRDefault="009143F7"/>
    <w:p w:rsidR="009143F7" w:rsidRDefault="0071770B">
      <w:r>
        <w:rPr>
          <w:b/>
        </w:rPr>
        <w:t xml:space="preserve">Section 4: </w:t>
      </w:r>
      <w:r>
        <w:t>This bill will take effect upon final passage in Legislative Council and upon either obtaining the signature of tw</w:t>
      </w:r>
      <w:r>
        <w:t>o Tri-Executives and the Legislative Council President or the lapse of six days without action by the Tri-Executives.</w:t>
      </w:r>
    </w:p>
    <w:sectPr w:rsidR="009143F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70B">
      <w:pPr>
        <w:spacing w:line="240" w:lineRule="auto"/>
      </w:pPr>
      <w:r>
        <w:separator/>
      </w:r>
    </w:p>
  </w:endnote>
  <w:endnote w:type="continuationSeparator" w:id="0">
    <w:p w:rsidR="00000000" w:rsidRDefault="0071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770B">
      <w:pPr>
        <w:spacing w:line="240" w:lineRule="auto"/>
      </w:pPr>
      <w:r>
        <w:separator/>
      </w:r>
    </w:p>
  </w:footnote>
  <w:footnote w:type="continuationSeparator" w:id="0">
    <w:p w:rsidR="00000000" w:rsidRDefault="0071770B">
      <w:pPr>
        <w:spacing w:line="240" w:lineRule="auto"/>
      </w:pPr>
      <w:r>
        <w:continuationSeparator/>
      </w:r>
    </w:p>
  </w:footnote>
  <w:footnote w:id="1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https://www-static.bouldercolorado.gov/docs/zero-waste-reduction-master-plan-1-201305071148.pdf</w:t>
      </w:r>
    </w:p>
  </w:footnote>
  <w:footnote w:id="2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City of Boulder 2013 Waste Diversion D</w:t>
      </w:r>
      <w:r>
        <w:rPr>
          <w:sz w:val="16"/>
        </w:rPr>
        <w:t>ata</w:t>
      </w:r>
    </w:p>
  </w:footnote>
  <w:footnote w:id="3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Calculated by Eco-Cycle from City of Boulder 2013 Waste Diversion Data</w:t>
      </w:r>
    </w:p>
  </w:footnote>
  <w:footnote w:id="4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http://ecocycle.org/aboutus</w:t>
      </w:r>
    </w:p>
  </w:footnote>
  <w:footnote w:id="5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https://www-static.bouldercolorado.gov/docs/zero-waste-reduction-master-plan-1-201305071148.pdf</w:t>
      </w:r>
    </w:p>
  </w:footnote>
  <w:footnote w:id="6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http://www.colorado.edu/masterplan/plan/For%20Web/Section%20IIIforWeb.pdf</w:t>
      </w:r>
    </w:p>
  </w:footnote>
  <w:footnote w:id="7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  <w:highlight w:val="white"/>
        </w:rPr>
        <w:t>https://stars.aashe.org/institutions/</w:t>
      </w:r>
      <w:r>
        <w:rPr>
          <w:sz w:val="16"/>
          <w:highlight w:val="white"/>
        </w:rPr>
        <w:t>university-of-colorado-at-boulder-co/report/2014-09-22/OP/waste/OP-23/</w:t>
      </w:r>
    </w:p>
  </w:footnote>
  <w:footnote w:id="8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Cit</w:t>
      </w:r>
      <w:r>
        <w:rPr>
          <w:sz w:val="16"/>
        </w:rPr>
        <w:t>y of Boulder 2013 Waste Diversion Data</w:t>
      </w:r>
    </w:p>
  </w:footnote>
  <w:footnote w:id="9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Zero Waste Evaluation Study: Final Report, Kessler Consulting, 2013</w:t>
      </w:r>
    </w:p>
  </w:footnote>
  <w:footnote w:id="10">
    <w:p w:rsidR="009143F7" w:rsidRDefault="0071770B">
      <w:pPr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16"/>
        </w:rPr>
        <w:t>Eco-Cycle Cooling the Climate through Boulder Business Recycling Fact Sheet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43F7"/>
    <w:rsid w:val="00586962"/>
    <w:rsid w:val="0071770B"/>
    <w:rsid w:val="009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Draft Commercial Compost/Recycling Ordinance.docx</vt:lpstr>
    </vt:vector>
  </TitlesOfParts>
  <Company>University of Colorado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Draft Commercial Compost/Recycling Ordinance.docx</dc:title>
  <dc:creator>April Ollivier</dc:creator>
  <cp:lastModifiedBy>April Ollivier</cp:lastModifiedBy>
  <cp:revision>2</cp:revision>
  <dcterms:created xsi:type="dcterms:W3CDTF">2015-02-04T21:03:00Z</dcterms:created>
  <dcterms:modified xsi:type="dcterms:W3CDTF">2015-02-04T21:03:00Z</dcterms:modified>
</cp:coreProperties>
</file>