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5E4694A" w14:textId="77777777" w:rsidR="008E68E3" w:rsidRDefault="009D46DB">
      <w:pPr>
        <w:pStyle w:val="Normal1"/>
        <w:jc w:val="right"/>
      </w:pPr>
      <w:bookmarkStart w:id="0" w:name="_GoBack"/>
      <w:bookmarkEnd w:id="0"/>
      <w:r>
        <w:rPr>
          <w:b/>
          <w:sz w:val="24"/>
        </w:rPr>
        <w:t>Bill Status:</w:t>
      </w:r>
    </w:p>
    <w:p w14:paraId="26A800BE" w14:textId="77777777" w:rsidR="008E68E3" w:rsidRDefault="009D46DB">
      <w:pPr>
        <w:pStyle w:val="Normal1"/>
        <w:jc w:val="center"/>
      </w:pPr>
      <w:r>
        <w:rPr>
          <w:noProof/>
        </w:rPr>
        <w:drawing>
          <wp:inline distT="114300" distB="114300" distL="114300" distR="114300" wp14:anchorId="6B396844" wp14:editId="1461E919">
            <wp:extent cx="4324350" cy="86116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4324350" cy="861166"/>
                    </a:xfrm>
                    <a:prstGeom prst="rect">
                      <a:avLst/>
                    </a:prstGeom>
                    <a:ln/>
                  </pic:spPr>
                </pic:pic>
              </a:graphicData>
            </a:graphic>
          </wp:inline>
        </w:drawing>
      </w:r>
    </w:p>
    <w:p w14:paraId="16315018" w14:textId="77777777" w:rsidR="008E68E3" w:rsidRDefault="009D46DB">
      <w:pPr>
        <w:pStyle w:val="Normal1"/>
        <w:jc w:val="center"/>
      </w:pPr>
      <w:r>
        <w:t xml:space="preserve"> </w:t>
      </w:r>
    </w:p>
    <w:p w14:paraId="7CDA5EBD" w14:textId="77777777" w:rsidR="008E68E3" w:rsidRDefault="009D46DB">
      <w:pPr>
        <w:pStyle w:val="Normal1"/>
        <w:jc w:val="center"/>
      </w:pPr>
      <w:r>
        <w:rPr>
          <w:b/>
          <w:sz w:val="24"/>
        </w:rPr>
        <w:t>University of Colorado Student Government</w:t>
      </w:r>
    </w:p>
    <w:p w14:paraId="60717770" w14:textId="77777777" w:rsidR="008E68E3" w:rsidRDefault="009D46DB">
      <w:pPr>
        <w:pStyle w:val="Normal1"/>
        <w:jc w:val="center"/>
      </w:pPr>
      <w:r>
        <w:rPr>
          <w:b/>
          <w:sz w:val="24"/>
        </w:rPr>
        <w:t>Legislative Council</w:t>
      </w:r>
    </w:p>
    <w:p w14:paraId="7BFFEA69" w14:textId="77777777" w:rsidR="008E68E3" w:rsidRDefault="009D46DB">
      <w:pPr>
        <w:pStyle w:val="Normal1"/>
        <w:jc w:val="center"/>
      </w:pPr>
      <w:r>
        <w:rPr>
          <w:sz w:val="24"/>
        </w:rPr>
        <w:t xml:space="preserve"> </w:t>
      </w:r>
    </w:p>
    <w:p w14:paraId="58F27CBE" w14:textId="2B579C07" w:rsidR="00643FB3" w:rsidRDefault="009D46DB" w:rsidP="00643FB3">
      <w:pPr>
        <w:pStyle w:val="Normal1"/>
        <w:jc w:val="center"/>
      </w:pPr>
      <w:r>
        <w:rPr>
          <w:b/>
          <w:sz w:val="24"/>
        </w:rPr>
        <w:t>Date</w:t>
      </w:r>
      <w:r>
        <w:rPr>
          <w:b/>
          <w:sz w:val="24"/>
        </w:rPr>
        <w:tab/>
      </w:r>
      <w:r w:rsidR="00643FB3">
        <w:rPr>
          <w:b/>
          <w:sz w:val="24"/>
        </w:rPr>
        <w:t>4/18/2016</w:t>
      </w:r>
      <w:r w:rsidR="00643FB3">
        <w:rPr>
          <w:b/>
          <w:sz w:val="24"/>
        </w:rPr>
        <w:tab/>
      </w:r>
      <w:r w:rsidR="00643FB3">
        <w:rPr>
          <w:b/>
          <w:sz w:val="24"/>
        </w:rPr>
        <w:tab/>
      </w:r>
      <w:r w:rsidR="00643FB3">
        <w:rPr>
          <w:b/>
          <w:sz w:val="24"/>
        </w:rPr>
        <w:tab/>
        <w:t>84 LCB 09</w:t>
      </w:r>
      <w:r>
        <w:rPr>
          <w:b/>
          <w:sz w:val="24"/>
        </w:rPr>
        <w:t xml:space="preserve"> — </w:t>
      </w:r>
      <w:r w:rsidR="00643FB3" w:rsidRPr="00643FB3">
        <w:rPr>
          <w:b/>
          <w:sz w:val="24"/>
          <w:szCs w:val="24"/>
        </w:rPr>
        <w:t>Establish an Appellate Court Budget</w:t>
      </w:r>
    </w:p>
    <w:p w14:paraId="23D0BF79" w14:textId="14D560E2" w:rsidR="008E68E3" w:rsidRDefault="008E68E3">
      <w:pPr>
        <w:pStyle w:val="Normal1"/>
      </w:pPr>
    </w:p>
    <w:p w14:paraId="1A4E4C37" w14:textId="77777777" w:rsidR="008E68E3" w:rsidRDefault="009D46DB">
      <w:pPr>
        <w:pStyle w:val="Normal1"/>
      </w:pPr>
      <w:r>
        <w:rPr>
          <w:sz w:val="24"/>
        </w:rPr>
        <w:t xml:space="preserve"> </w:t>
      </w:r>
    </w:p>
    <w:p w14:paraId="48CEA9DB" w14:textId="3F598D3C" w:rsidR="008E68E3" w:rsidRDefault="009D46DB">
      <w:pPr>
        <w:pStyle w:val="Normal1"/>
        <w:rPr>
          <w:sz w:val="24"/>
        </w:rPr>
      </w:pPr>
      <w:r>
        <w:rPr>
          <w:b/>
          <w:sz w:val="24"/>
        </w:rPr>
        <w:t>Sponsored by:</w:t>
      </w:r>
      <w:r>
        <w:rPr>
          <w:b/>
          <w:sz w:val="24"/>
        </w:rPr>
        <w:tab/>
      </w:r>
      <w:r w:rsidR="00362FFF">
        <w:rPr>
          <w:sz w:val="24"/>
        </w:rPr>
        <w:t>Joseph Soto</w:t>
      </w:r>
      <w:r w:rsidR="00362FFF">
        <w:rPr>
          <w:sz w:val="24"/>
        </w:rPr>
        <w:tab/>
        <w:t xml:space="preserve">                       </w:t>
      </w:r>
      <w:r w:rsidR="00362FFF">
        <w:rPr>
          <w:sz w:val="24"/>
        </w:rPr>
        <w:tab/>
        <w:t>President of External Affairs</w:t>
      </w:r>
    </w:p>
    <w:p w14:paraId="79F95512" w14:textId="2931CCD4" w:rsidR="00776101" w:rsidRDefault="00776101">
      <w:pPr>
        <w:pStyle w:val="Normal1"/>
        <w:rPr>
          <w:sz w:val="24"/>
        </w:rPr>
      </w:pPr>
      <w:r>
        <w:rPr>
          <w:sz w:val="24"/>
        </w:rPr>
        <w:tab/>
      </w:r>
      <w:r>
        <w:rPr>
          <w:sz w:val="24"/>
        </w:rPr>
        <w:tab/>
      </w:r>
      <w:r>
        <w:rPr>
          <w:sz w:val="24"/>
        </w:rPr>
        <w:tab/>
        <w:t xml:space="preserve">Colby Bond </w:t>
      </w:r>
      <w:r>
        <w:rPr>
          <w:sz w:val="24"/>
        </w:rPr>
        <w:tab/>
      </w:r>
      <w:r>
        <w:rPr>
          <w:sz w:val="24"/>
        </w:rPr>
        <w:tab/>
      </w:r>
      <w:r>
        <w:rPr>
          <w:sz w:val="24"/>
        </w:rPr>
        <w:tab/>
      </w:r>
      <w:r>
        <w:rPr>
          <w:sz w:val="24"/>
        </w:rPr>
        <w:tab/>
        <w:t>Music</w:t>
      </w:r>
      <w:r w:rsidR="009455E5">
        <w:rPr>
          <w:sz w:val="24"/>
        </w:rPr>
        <w:t xml:space="preserve"> School</w:t>
      </w:r>
      <w:r>
        <w:rPr>
          <w:sz w:val="24"/>
        </w:rPr>
        <w:t xml:space="preserve"> Co-Senator</w:t>
      </w:r>
    </w:p>
    <w:p w14:paraId="6D418EF2" w14:textId="768BA1CA" w:rsidR="00776101" w:rsidRDefault="00776101">
      <w:pPr>
        <w:pStyle w:val="Normal1"/>
        <w:rPr>
          <w:sz w:val="24"/>
        </w:rPr>
      </w:pPr>
      <w:r>
        <w:rPr>
          <w:sz w:val="24"/>
        </w:rPr>
        <w:tab/>
      </w:r>
      <w:r>
        <w:rPr>
          <w:sz w:val="24"/>
        </w:rPr>
        <w:tab/>
      </w:r>
      <w:r>
        <w:rPr>
          <w:sz w:val="24"/>
        </w:rPr>
        <w:tab/>
        <w:t xml:space="preserve">Moon Yin </w:t>
      </w:r>
      <w:r>
        <w:rPr>
          <w:sz w:val="24"/>
        </w:rPr>
        <w:tab/>
      </w:r>
      <w:r>
        <w:rPr>
          <w:sz w:val="24"/>
        </w:rPr>
        <w:tab/>
      </w:r>
      <w:r>
        <w:rPr>
          <w:sz w:val="24"/>
        </w:rPr>
        <w:tab/>
      </w:r>
      <w:r>
        <w:rPr>
          <w:sz w:val="24"/>
        </w:rPr>
        <w:tab/>
        <w:t xml:space="preserve">Engineering </w:t>
      </w:r>
      <w:r w:rsidR="009455E5">
        <w:rPr>
          <w:sz w:val="24"/>
        </w:rPr>
        <w:t xml:space="preserve">School </w:t>
      </w:r>
      <w:r>
        <w:rPr>
          <w:sz w:val="24"/>
        </w:rPr>
        <w:t>Co-Senator</w:t>
      </w:r>
    </w:p>
    <w:p w14:paraId="678F39FF" w14:textId="1A33DA26" w:rsidR="00776101" w:rsidRDefault="00776101">
      <w:pPr>
        <w:pStyle w:val="Normal1"/>
        <w:rPr>
          <w:sz w:val="24"/>
        </w:rPr>
      </w:pPr>
      <w:r>
        <w:rPr>
          <w:sz w:val="24"/>
        </w:rPr>
        <w:tab/>
      </w:r>
      <w:r>
        <w:rPr>
          <w:sz w:val="24"/>
        </w:rPr>
        <w:tab/>
      </w:r>
      <w:r>
        <w:rPr>
          <w:sz w:val="24"/>
        </w:rPr>
        <w:tab/>
        <w:t xml:space="preserve">Nicolas Trevino </w:t>
      </w:r>
      <w:r>
        <w:rPr>
          <w:sz w:val="24"/>
        </w:rPr>
        <w:tab/>
      </w:r>
      <w:r>
        <w:rPr>
          <w:sz w:val="24"/>
        </w:rPr>
        <w:tab/>
      </w:r>
      <w:r>
        <w:rPr>
          <w:sz w:val="24"/>
        </w:rPr>
        <w:tab/>
        <w:t>Legislative Council President</w:t>
      </w:r>
    </w:p>
    <w:p w14:paraId="256C414B" w14:textId="5244AF1B" w:rsidR="00776101" w:rsidRDefault="00776101">
      <w:pPr>
        <w:pStyle w:val="Normal1"/>
        <w:rPr>
          <w:sz w:val="24"/>
        </w:rPr>
      </w:pPr>
      <w:r>
        <w:rPr>
          <w:sz w:val="24"/>
        </w:rPr>
        <w:tab/>
      </w:r>
      <w:r>
        <w:rPr>
          <w:sz w:val="24"/>
        </w:rPr>
        <w:tab/>
      </w:r>
      <w:r>
        <w:rPr>
          <w:sz w:val="24"/>
        </w:rPr>
        <w:tab/>
        <w:t xml:space="preserve">Lucas Larson </w:t>
      </w:r>
      <w:r>
        <w:rPr>
          <w:sz w:val="24"/>
        </w:rPr>
        <w:tab/>
      </w:r>
      <w:r>
        <w:rPr>
          <w:sz w:val="24"/>
        </w:rPr>
        <w:tab/>
      </w:r>
      <w:r>
        <w:rPr>
          <w:sz w:val="24"/>
        </w:rPr>
        <w:tab/>
        <w:t>Representative-at-Large</w:t>
      </w:r>
    </w:p>
    <w:p w14:paraId="52D4C60F" w14:textId="035C259C" w:rsidR="00776101" w:rsidRDefault="00776101">
      <w:pPr>
        <w:pStyle w:val="Normal1"/>
        <w:rPr>
          <w:sz w:val="24"/>
        </w:rPr>
      </w:pPr>
      <w:r>
        <w:rPr>
          <w:sz w:val="24"/>
        </w:rPr>
        <w:tab/>
      </w:r>
      <w:r>
        <w:rPr>
          <w:sz w:val="24"/>
        </w:rPr>
        <w:tab/>
      </w:r>
      <w:r>
        <w:rPr>
          <w:sz w:val="24"/>
        </w:rPr>
        <w:tab/>
        <w:t xml:space="preserve">Gabriel Elbert </w:t>
      </w:r>
      <w:r>
        <w:rPr>
          <w:sz w:val="24"/>
        </w:rPr>
        <w:tab/>
      </w:r>
      <w:r>
        <w:rPr>
          <w:sz w:val="24"/>
        </w:rPr>
        <w:tab/>
      </w:r>
      <w:r>
        <w:rPr>
          <w:sz w:val="24"/>
        </w:rPr>
        <w:tab/>
      </w:r>
      <w:r w:rsidR="009455E5">
        <w:rPr>
          <w:sz w:val="24"/>
        </w:rPr>
        <w:t>Student-at-Large</w:t>
      </w:r>
    </w:p>
    <w:p w14:paraId="0A364924" w14:textId="011B8F7E" w:rsidR="00776101" w:rsidRDefault="00776101">
      <w:pPr>
        <w:pStyle w:val="Normal1"/>
        <w:rPr>
          <w:sz w:val="24"/>
        </w:rPr>
      </w:pPr>
      <w:r>
        <w:rPr>
          <w:sz w:val="24"/>
        </w:rPr>
        <w:tab/>
      </w:r>
      <w:r>
        <w:rPr>
          <w:sz w:val="24"/>
        </w:rPr>
        <w:tab/>
      </w:r>
      <w:r>
        <w:rPr>
          <w:sz w:val="24"/>
        </w:rPr>
        <w:tab/>
      </w:r>
      <w:proofErr w:type="spellStart"/>
      <w:r>
        <w:rPr>
          <w:sz w:val="24"/>
        </w:rPr>
        <w:t>Mazhar</w:t>
      </w:r>
      <w:proofErr w:type="spellEnd"/>
      <w:r>
        <w:rPr>
          <w:sz w:val="24"/>
        </w:rPr>
        <w:t xml:space="preserve"> Ali </w:t>
      </w:r>
      <w:r w:rsidR="009455E5">
        <w:rPr>
          <w:sz w:val="24"/>
        </w:rPr>
        <w:tab/>
      </w:r>
      <w:r w:rsidR="009455E5">
        <w:rPr>
          <w:sz w:val="24"/>
        </w:rPr>
        <w:tab/>
      </w:r>
      <w:r w:rsidR="009455E5">
        <w:rPr>
          <w:sz w:val="24"/>
        </w:rPr>
        <w:tab/>
      </w:r>
      <w:r w:rsidR="009455E5">
        <w:rPr>
          <w:sz w:val="24"/>
        </w:rPr>
        <w:tab/>
        <w:t>Representative-at-Large</w:t>
      </w:r>
    </w:p>
    <w:p w14:paraId="5AF12B41" w14:textId="195C82A2" w:rsidR="00776101" w:rsidRDefault="00776101">
      <w:pPr>
        <w:pStyle w:val="Normal1"/>
        <w:rPr>
          <w:sz w:val="24"/>
        </w:rPr>
      </w:pPr>
      <w:r>
        <w:rPr>
          <w:sz w:val="24"/>
        </w:rPr>
        <w:tab/>
      </w:r>
      <w:r>
        <w:rPr>
          <w:sz w:val="24"/>
        </w:rPr>
        <w:tab/>
      </w:r>
      <w:r>
        <w:rPr>
          <w:sz w:val="24"/>
        </w:rPr>
        <w:tab/>
        <w:t xml:space="preserve">Gabrielle Hawkins </w:t>
      </w:r>
      <w:r w:rsidR="009455E5">
        <w:rPr>
          <w:sz w:val="24"/>
        </w:rPr>
        <w:tab/>
      </w:r>
      <w:r w:rsidR="009455E5">
        <w:rPr>
          <w:sz w:val="24"/>
        </w:rPr>
        <w:tab/>
      </w:r>
      <w:r w:rsidR="009455E5">
        <w:rPr>
          <w:sz w:val="24"/>
        </w:rPr>
        <w:tab/>
        <w:t>Representative-at-Large</w:t>
      </w:r>
    </w:p>
    <w:p w14:paraId="2488AEDA" w14:textId="0D0C3AA0" w:rsidR="00776101" w:rsidRDefault="00776101">
      <w:pPr>
        <w:pStyle w:val="Normal1"/>
        <w:rPr>
          <w:sz w:val="24"/>
        </w:rPr>
      </w:pPr>
      <w:r>
        <w:rPr>
          <w:sz w:val="24"/>
        </w:rPr>
        <w:tab/>
      </w:r>
      <w:r>
        <w:rPr>
          <w:sz w:val="24"/>
        </w:rPr>
        <w:tab/>
      </w:r>
      <w:r>
        <w:rPr>
          <w:sz w:val="24"/>
        </w:rPr>
        <w:tab/>
        <w:t xml:space="preserve">Austin </w:t>
      </w:r>
      <w:proofErr w:type="spellStart"/>
      <w:r>
        <w:rPr>
          <w:sz w:val="24"/>
        </w:rPr>
        <w:t>Rugh</w:t>
      </w:r>
      <w:proofErr w:type="spellEnd"/>
      <w:r w:rsidR="009455E5">
        <w:rPr>
          <w:sz w:val="24"/>
        </w:rPr>
        <w:tab/>
      </w:r>
      <w:r w:rsidR="009455E5">
        <w:rPr>
          <w:sz w:val="24"/>
        </w:rPr>
        <w:tab/>
      </w:r>
      <w:r w:rsidR="009455E5">
        <w:rPr>
          <w:sz w:val="24"/>
        </w:rPr>
        <w:tab/>
      </w:r>
      <w:r w:rsidR="009455E5">
        <w:rPr>
          <w:sz w:val="24"/>
        </w:rPr>
        <w:tab/>
        <w:t>Representative Council Speaker</w:t>
      </w:r>
    </w:p>
    <w:p w14:paraId="2E5EF28E" w14:textId="13E1C5D4" w:rsidR="00776101" w:rsidRDefault="00776101">
      <w:pPr>
        <w:pStyle w:val="Normal1"/>
      </w:pPr>
      <w:r>
        <w:rPr>
          <w:sz w:val="24"/>
        </w:rPr>
        <w:tab/>
      </w:r>
      <w:r>
        <w:rPr>
          <w:sz w:val="24"/>
        </w:rPr>
        <w:tab/>
      </w:r>
    </w:p>
    <w:p w14:paraId="3B570229" w14:textId="77777777" w:rsidR="008E68E3" w:rsidRDefault="009D46DB">
      <w:pPr>
        <w:pStyle w:val="Normal1"/>
      </w:pPr>
      <w:r>
        <w:rPr>
          <w:sz w:val="24"/>
        </w:rPr>
        <w:t xml:space="preserve"> </w:t>
      </w:r>
    </w:p>
    <w:p w14:paraId="18D1840D" w14:textId="470A39A4" w:rsidR="00362FFF" w:rsidRPr="00362FFF" w:rsidRDefault="009D46DB">
      <w:pPr>
        <w:pStyle w:val="Normal1"/>
        <w:rPr>
          <w:sz w:val="24"/>
        </w:rPr>
      </w:pPr>
      <w:r>
        <w:rPr>
          <w:b/>
          <w:sz w:val="24"/>
        </w:rPr>
        <w:t>Authored by</w:t>
      </w:r>
      <w:r w:rsidR="00362FFF">
        <w:rPr>
          <w:sz w:val="24"/>
        </w:rPr>
        <w:t xml:space="preserve">: </w:t>
      </w:r>
      <w:r w:rsidR="00362FFF">
        <w:rPr>
          <w:sz w:val="24"/>
        </w:rPr>
        <w:tab/>
        <w:t xml:space="preserve">Joseph Soto                       </w:t>
      </w:r>
      <w:r w:rsidR="00362FFF">
        <w:rPr>
          <w:sz w:val="24"/>
        </w:rPr>
        <w:tab/>
      </w:r>
      <w:r w:rsidR="00362FFF">
        <w:rPr>
          <w:sz w:val="24"/>
        </w:rPr>
        <w:tab/>
        <w:t>President of External Affairs</w:t>
      </w:r>
    </w:p>
    <w:p w14:paraId="162323BD" w14:textId="77777777" w:rsidR="008E68E3" w:rsidRDefault="009D46DB">
      <w:pPr>
        <w:pStyle w:val="Normal1"/>
      </w:pPr>
      <w:r>
        <w:rPr>
          <w:b/>
          <w:sz w:val="28"/>
        </w:rPr>
        <w:t xml:space="preserve"> </w:t>
      </w:r>
    </w:p>
    <w:p w14:paraId="5D1EB711" w14:textId="77777777" w:rsidR="008E68E3" w:rsidRDefault="008E68E3">
      <w:pPr>
        <w:pStyle w:val="Normal1"/>
        <w:jc w:val="center"/>
      </w:pPr>
    </w:p>
    <w:p w14:paraId="7E61E3DC" w14:textId="0824C778" w:rsidR="008E68E3" w:rsidRDefault="009D46DB">
      <w:pPr>
        <w:pStyle w:val="Normal1"/>
        <w:jc w:val="center"/>
      </w:pPr>
      <w:r>
        <w:rPr>
          <w:b/>
          <w:sz w:val="28"/>
        </w:rPr>
        <w:t xml:space="preserve">A Bill to </w:t>
      </w:r>
      <w:r w:rsidR="002A7676">
        <w:rPr>
          <w:b/>
          <w:sz w:val="28"/>
        </w:rPr>
        <w:t>Establish an Appellate Court Budget</w:t>
      </w:r>
    </w:p>
    <w:p w14:paraId="0C6F6337" w14:textId="77777777" w:rsidR="008E68E3" w:rsidRDefault="008E68E3">
      <w:pPr>
        <w:pStyle w:val="Normal1"/>
        <w:pBdr>
          <w:top w:val="single" w:sz="4" w:space="1" w:color="auto"/>
        </w:pBdr>
      </w:pPr>
    </w:p>
    <w:p w14:paraId="283DE4DD" w14:textId="77777777" w:rsidR="008E68E3" w:rsidRDefault="008E68E3" w:rsidP="00643FB3">
      <w:pPr>
        <w:pStyle w:val="Normal1"/>
      </w:pPr>
    </w:p>
    <w:p w14:paraId="6981A862" w14:textId="77777777" w:rsidR="008E68E3" w:rsidRDefault="008E68E3">
      <w:pPr>
        <w:pStyle w:val="Normal1"/>
      </w:pPr>
    </w:p>
    <w:p w14:paraId="2E2596FD" w14:textId="77777777" w:rsidR="008E68E3" w:rsidRDefault="009D46DB">
      <w:pPr>
        <w:pStyle w:val="Normal1"/>
        <w:jc w:val="center"/>
      </w:pPr>
      <w:r>
        <w:rPr>
          <w:b/>
          <w:sz w:val="24"/>
        </w:rPr>
        <w:t>Bill History</w:t>
      </w:r>
    </w:p>
    <w:p w14:paraId="731E2426" w14:textId="77777777" w:rsidR="008E68E3" w:rsidRDefault="009D46DB">
      <w:pPr>
        <w:pStyle w:val="Normal1"/>
        <w:jc w:val="center"/>
      </w:pPr>
      <w:r>
        <w:rPr>
          <w:b/>
          <w:sz w:val="24"/>
        </w:rPr>
        <w:t xml:space="preserve"> </w:t>
      </w:r>
    </w:p>
    <w:p w14:paraId="665DC781" w14:textId="57511CB0" w:rsidR="008E68E3" w:rsidRDefault="005161D0">
      <w:pPr>
        <w:pStyle w:val="Normal1"/>
      </w:pPr>
      <w:r>
        <w:rPr>
          <w:sz w:val="24"/>
        </w:rPr>
        <w:t>Soon after the 15-16 Tri-Executives took office in May 2016, they began to hear about discussions around paying the Appellate Court more than what had been supporting them in their quite small, $500 budget. Discussions didn’t officially take place for some time between the Tri-Executives and the Chief Justice of the Appellate Court. Discussions laid dormant until budget hearings, when interest again rose in establishing an Appellate Court budget. Timing never allowed for an Appellate Court budget to be included in the FY17 CUSG Proper budget, but it is still of interest to the Appellate Court and is certainly a good idea to be supported and discussed over time.</w:t>
      </w:r>
    </w:p>
    <w:p w14:paraId="36BB89E3" w14:textId="77777777" w:rsidR="008E68E3" w:rsidRDefault="008E68E3">
      <w:pPr>
        <w:pStyle w:val="Normal1"/>
        <w:jc w:val="center"/>
      </w:pPr>
    </w:p>
    <w:p w14:paraId="53A5A421" w14:textId="77777777" w:rsidR="008E68E3" w:rsidRDefault="008E68E3">
      <w:pPr>
        <w:pStyle w:val="Normal1"/>
        <w:pBdr>
          <w:top w:val="single" w:sz="4" w:space="1" w:color="auto"/>
        </w:pBdr>
      </w:pPr>
    </w:p>
    <w:p w14:paraId="14965797" w14:textId="77777777" w:rsidR="008E68E3" w:rsidRDefault="009D46DB">
      <w:pPr>
        <w:pStyle w:val="Normal1"/>
        <w:jc w:val="center"/>
      </w:pPr>
      <w:r>
        <w:rPr>
          <w:b/>
          <w:sz w:val="24"/>
        </w:rPr>
        <w:t xml:space="preserve"> </w:t>
      </w:r>
    </w:p>
    <w:p w14:paraId="66AAE7E9" w14:textId="77777777" w:rsidR="008E68E3" w:rsidRDefault="008E68E3">
      <w:pPr>
        <w:pStyle w:val="Normal1"/>
      </w:pPr>
    </w:p>
    <w:p w14:paraId="458FCE5B" w14:textId="77777777" w:rsidR="008E68E3" w:rsidRDefault="009D46DB">
      <w:pPr>
        <w:pStyle w:val="Normal1"/>
        <w:jc w:val="center"/>
      </w:pPr>
      <w:r>
        <w:rPr>
          <w:b/>
          <w:sz w:val="24"/>
        </w:rPr>
        <w:t>Bill Summary</w:t>
      </w:r>
    </w:p>
    <w:p w14:paraId="38EC4470" w14:textId="77777777" w:rsidR="008E68E3" w:rsidRDefault="009D46DB">
      <w:pPr>
        <w:pStyle w:val="Normal1"/>
        <w:jc w:val="center"/>
      </w:pPr>
      <w:r>
        <w:rPr>
          <w:b/>
          <w:sz w:val="24"/>
        </w:rPr>
        <w:t xml:space="preserve"> </w:t>
      </w:r>
    </w:p>
    <w:p w14:paraId="5B0A4C2F" w14:textId="372EC1E3" w:rsidR="008E68E3" w:rsidRDefault="005161D0">
      <w:pPr>
        <w:pStyle w:val="Normal1"/>
      </w:pPr>
      <w:r>
        <w:rPr>
          <w:sz w:val="24"/>
        </w:rPr>
        <w:t xml:space="preserve">This bill </w:t>
      </w:r>
      <w:r w:rsidR="00B624FC">
        <w:rPr>
          <w:sz w:val="24"/>
        </w:rPr>
        <w:t>allows for budget for salaries for Appellate Court</w:t>
      </w:r>
      <w:r>
        <w:rPr>
          <w:sz w:val="24"/>
        </w:rPr>
        <w:t>. This bill also clarifies powers related to the budget of Appellate Court.</w:t>
      </w:r>
    </w:p>
    <w:p w14:paraId="35199C90" w14:textId="77777777" w:rsidR="008E68E3" w:rsidRDefault="009D46DB">
      <w:pPr>
        <w:pStyle w:val="Normal1"/>
      </w:pPr>
      <w:r>
        <w:rPr>
          <w:sz w:val="24"/>
        </w:rPr>
        <w:t xml:space="preserve"> </w:t>
      </w:r>
    </w:p>
    <w:p w14:paraId="329812F6" w14:textId="77777777" w:rsidR="008E68E3" w:rsidRDefault="008E68E3">
      <w:pPr>
        <w:pStyle w:val="Normal1"/>
        <w:pBdr>
          <w:top w:val="single" w:sz="4" w:space="1" w:color="auto"/>
        </w:pBdr>
      </w:pPr>
    </w:p>
    <w:p w14:paraId="0F1C2842" w14:textId="77777777" w:rsidR="008E68E3" w:rsidRDefault="008E68E3">
      <w:pPr>
        <w:pStyle w:val="Normal1"/>
      </w:pPr>
    </w:p>
    <w:p w14:paraId="46412AFE" w14:textId="77777777" w:rsidR="008E68E3" w:rsidRDefault="008E68E3">
      <w:pPr>
        <w:pStyle w:val="Normal1"/>
      </w:pPr>
    </w:p>
    <w:p w14:paraId="4D1B22E5" w14:textId="4D24D11A" w:rsidR="008E68E3" w:rsidRDefault="009D46DB">
      <w:pPr>
        <w:pStyle w:val="Normal1"/>
      </w:pPr>
      <w:r>
        <w:rPr>
          <w:b/>
          <w:sz w:val="24"/>
        </w:rPr>
        <w:t>Whereas,</w:t>
      </w:r>
      <w:r w:rsidR="0046273A">
        <w:rPr>
          <w:sz w:val="24"/>
        </w:rPr>
        <w:t xml:space="preserve"> the Appellate Court serves as an equal branch of government in CU Student Governmen</w:t>
      </w:r>
      <w:r w:rsidR="00B624FC">
        <w:rPr>
          <w:sz w:val="24"/>
        </w:rPr>
        <w:t>t and is just as meaningful as the other two branches in its own way;</w:t>
      </w:r>
    </w:p>
    <w:p w14:paraId="5EA53F6D" w14:textId="17D0E4D4" w:rsidR="0046273A" w:rsidRDefault="0046273A" w:rsidP="0046273A">
      <w:pPr>
        <w:pStyle w:val="Normal1"/>
      </w:pPr>
      <w:r>
        <w:rPr>
          <w:b/>
          <w:sz w:val="24"/>
        </w:rPr>
        <w:t>Whereas,</w:t>
      </w:r>
      <w:r>
        <w:rPr>
          <w:sz w:val="24"/>
        </w:rPr>
        <w:t xml:space="preserve"> </w:t>
      </w:r>
      <w:r w:rsidR="00B624FC">
        <w:rPr>
          <w:sz w:val="24"/>
        </w:rPr>
        <w:t>Appellate Court may be equal to the legislative and judicial branch, but it necessitates certain protections from political influences that might affect the other two branches during budget season;</w:t>
      </w:r>
    </w:p>
    <w:p w14:paraId="047F1643" w14:textId="6889A1C3" w:rsidR="0046273A" w:rsidRDefault="0046273A" w:rsidP="0046273A">
      <w:pPr>
        <w:pStyle w:val="Normal1"/>
      </w:pPr>
      <w:r>
        <w:rPr>
          <w:b/>
          <w:sz w:val="24"/>
        </w:rPr>
        <w:t>Whereas,</w:t>
      </w:r>
      <w:r>
        <w:rPr>
          <w:sz w:val="24"/>
        </w:rPr>
        <w:t xml:space="preserve"> </w:t>
      </w:r>
      <w:r w:rsidR="00B624FC">
        <w:rPr>
          <w:sz w:val="24"/>
        </w:rPr>
        <w:t>Appellate Court should not have to concern itself with going to the executive branch whenever it goes over its impossibly small budget and risk losing its autonomy or impartiality;</w:t>
      </w:r>
    </w:p>
    <w:p w14:paraId="1A85BDC4" w14:textId="0A469283" w:rsidR="0046273A" w:rsidRDefault="0046273A" w:rsidP="0046273A">
      <w:pPr>
        <w:pStyle w:val="Normal1"/>
      </w:pPr>
      <w:r>
        <w:rPr>
          <w:b/>
          <w:sz w:val="24"/>
        </w:rPr>
        <w:t>Whereas,</w:t>
      </w:r>
      <w:r w:rsidR="00B624FC">
        <w:rPr>
          <w:sz w:val="24"/>
        </w:rPr>
        <w:t xml:space="preserve"> this is an issue that previous iterations of student government have discussed, and this is an issue that really has a very simple fix;</w:t>
      </w:r>
    </w:p>
    <w:p w14:paraId="2516961E" w14:textId="57A8998A" w:rsidR="008E68E3" w:rsidRDefault="0046273A">
      <w:pPr>
        <w:pStyle w:val="Normal1"/>
      </w:pPr>
      <w:r>
        <w:rPr>
          <w:b/>
          <w:sz w:val="24"/>
        </w:rPr>
        <w:t>Whereas,</w:t>
      </w:r>
      <w:r>
        <w:rPr>
          <w:sz w:val="24"/>
        </w:rPr>
        <w:t xml:space="preserve"> </w:t>
      </w:r>
      <w:r w:rsidR="00B624FC">
        <w:rPr>
          <w:sz w:val="24"/>
        </w:rPr>
        <w:t>it was not the first plan, but it is still altogether proper for the Tri-Executives to be writing the legislation that affects a part of the budget they send through Finance Board and Legislative Council;</w:t>
      </w:r>
    </w:p>
    <w:p w14:paraId="6E89B817" w14:textId="77777777" w:rsidR="008E68E3" w:rsidRDefault="008E68E3">
      <w:pPr>
        <w:pStyle w:val="Normal1"/>
        <w:pBdr>
          <w:top w:val="single" w:sz="4" w:space="1" w:color="auto"/>
        </w:pBdr>
      </w:pPr>
    </w:p>
    <w:p w14:paraId="3468373A" w14:textId="77777777" w:rsidR="008E68E3" w:rsidRDefault="008E68E3">
      <w:pPr>
        <w:pStyle w:val="Normal1"/>
      </w:pPr>
    </w:p>
    <w:p w14:paraId="1D1B8311" w14:textId="77777777" w:rsidR="008E68E3" w:rsidRDefault="008E68E3">
      <w:pPr>
        <w:pStyle w:val="Normal1"/>
      </w:pPr>
    </w:p>
    <w:p w14:paraId="437FD23B" w14:textId="77777777" w:rsidR="008E68E3" w:rsidRDefault="009D46DB">
      <w:pPr>
        <w:pStyle w:val="Normal1"/>
      </w:pPr>
      <w:r>
        <w:rPr>
          <w:b/>
          <w:sz w:val="24"/>
        </w:rPr>
        <w:t>THEREFORE, BE IT ENACTED by the Legislative Council of the University of Colorado Boulder Student Government, THAT:</w:t>
      </w:r>
    </w:p>
    <w:p w14:paraId="19B0FDF9" w14:textId="77777777" w:rsidR="008E68E3" w:rsidRDefault="009D46DB">
      <w:pPr>
        <w:pStyle w:val="Normal1"/>
      </w:pPr>
      <w:r>
        <w:rPr>
          <w:sz w:val="24"/>
        </w:rPr>
        <w:t xml:space="preserve"> </w:t>
      </w:r>
    </w:p>
    <w:p w14:paraId="360BF972" w14:textId="7559F495" w:rsidR="008E68E3" w:rsidRDefault="009D46DB">
      <w:pPr>
        <w:pStyle w:val="Normal1"/>
      </w:pPr>
      <w:r>
        <w:rPr>
          <w:b/>
          <w:sz w:val="24"/>
        </w:rPr>
        <w:t>Section 1:</w:t>
      </w:r>
      <w:r>
        <w:rPr>
          <w:sz w:val="24"/>
        </w:rPr>
        <w:t xml:space="preserve"> </w:t>
      </w:r>
      <w:r w:rsidR="00B624FC">
        <w:rPr>
          <w:sz w:val="24"/>
        </w:rPr>
        <w:t>CU Student Government establishes Appellate Court’s ability to have a budget for the purpose of paying hourly or salary wages to students who serve as justices on Appellate Court.</w:t>
      </w:r>
    </w:p>
    <w:p w14:paraId="046D68E7" w14:textId="77777777" w:rsidR="008E68E3" w:rsidRDefault="009D46DB">
      <w:pPr>
        <w:pStyle w:val="Normal1"/>
      </w:pPr>
      <w:r>
        <w:rPr>
          <w:sz w:val="24"/>
        </w:rPr>
        <w:t xml:space="preserve"> </w:t>
      </w:r>
    </w:p>
    <w:p w14:paraId="5CB16584" w14:textId="4EB67D80" w:rsidR="008E68E3" w:rsidRDefault="009D46DB">
      <w:pPr>
        <w:pStyle w:val="Normal1"/>
      </w:pPr>
      <w:r>
        <w:rPr>
          <w:b/>
          <w:sz w:val="24"/>
        </w:rPr>
        <w:t>Section 2:</w:t>
      </w:r>
      <w:r>
        <w:rPr>
          <w:sz w:val="24"/>
        </w:rPr>
        <w:t xml:space="preserve"> </w:t>
      </w:r>
      <w:r w:rsidR="00B624FC">
        <w:rPr>
          <w:sz w:val="24"/>
        </w:rPr>
        <w:t>CU Student Government encourages that successive legislation to this be written by the Tri-Executives and President of Legislative Council that specifies $3,500 as a clear floor below which the budget of Appellate Court can never go in a given fiscal year.</w:t>
      </w:r>
    </w:p>
    <w:p w14:paraId="1C905784" w14:textId="77777777" w:rsidR="008E68E3" w:rsidRDefault="009D46DB">
      <w:pPr>
        <w:pStyle w:val="Normal1"/>
      </w:pPr>
      <w:r>
        <w:rPr>
          <w:sz w:val="24"/>
        </w:rPr>
        <w:t xml:space="preserve"> </w:t>
      </w:r>
    </w:p>
    <w:p w14:paraId="687A1F45" w14:textId="4BCEFAE4" w:rsidR="008E68E3" w:rsidRDefault="00B624FC">
      <w:pPr>
        <w:pStyle w:val="Normal1"/>
      </w:pPr>
      <w:r>
        <w:rPr>
          <w:b/>
          <w:sz w:val="24"/>
        </w:rPr>
        <w:lastRenderedPageBreak/>
        <w:t>Section 3</w:t>
      </w:r>
      <w:r w:rsidR="009D46DB">
        <w:rPr>
          <w:b/>
          <w:sz w:val="24"/>
        </w:rPr>
        <w:t>:</w:t>
      </w:r>
      <w:r w:rsidR="009D46DB">
        <w:rPr>
          <w:sz w:val="24"/>
        </w:rPr>
        <w:t xml:space="preserve"> The bill shall take effect upon final passage in Legislative Council and upon either obtaining the signature of two Tri-Executives and the Legislative Council President or the lapse of six days without action by the Tri-Executives.</w:t>
      </w:r>
    </w:p>
    <w:p w14:paraId="300E7C60" w14:textId="77777777" w:rsidR="008E68E3" w:rsidRDefault="008E68E3">
      <w:pPr>
        <w:pStyle w:val="Normal1"/>
        <w:jc w:val="center"/>
      </w:pPr>
    </w:p>
    <w:p w14:paraId="36C62E57" w14:textId="77777777" w:rsidR="008E68E3" w:rsidRDefault="008E68E3">
      <w:pPr>
        <w:pStyle w:val="Normal1"/>
        <w:jc w:val="center"/>
      </w:pPr>
    </w:p>
    <w:p w14:paraId="6BEC93AC" w14:textId="77777777" w:rsidR="008E68E3" w:rsidRDefault="009D46DB">
      <w:pPr>
        <w:pStyle w:val="Normal1"/>
        <w:jc w:val="center"/>
      </w:pPr>
      <w:r>
        <w:rPr>
          <w:b/>
          <w:sz w:val="24"/>
        </w:rPr>
        <w:t>Vote Count:</w:t>
      </w:r>
    </w:p>
    <w:p w14:paraId="6DEA260B" w14:textId="77777777" w:rsidR="008E68E3" w:rsidRDefault="008E68E3">
      <w:pPr>
        <w:pStyle w:val="Normal1"/>
        <w:pBdr>
          <w:top w:val="single" w:sz="4" w:space="1" w:color="auto"/>
        </w:pBdr>
      </w:pPr>
    </w:p>
    <w:p w14:paraId="4AC257E0" w14:textId="77777777" w:rsidR="008E68E3" w:rsidRDefault="008E68E3">
      <w:pPr>
        <w:pStyle w:val="Normal1"/>
        <w:jc w:val="center"/>
      </w:pPr>
    </w:p>
    <w:p w14:paraId="1CB20B29" w14:textId="77777777" w:rsidR="008E68E3" w:rsidRDefault="009D46DB">
      <w:pPr>
        <w:pStyle w:val="Normal1"/>
        <w:jc w:val="center"/>
      </w:pPr>
      <w:r>
        <w:rPr>
          <w:sz w:val="24"/>
        </w:rPr>
        <w:t xml:space="preserve"> </w:t>
      </w:r>
    </w:p>
    <w:p w14:paraId="7562F51D" w14:textId="77777777" w:rsidR="008E68E3" w:rsidRDefault="008E68E3">
      <w:pPr>
        <w:pStyle w:val="Normal1"/>
      </w:pPr>
    </w:p>
    <w:p w14:paraId="706255D7" w14:textId="77777777" w:rsidR="008E68E3" w:rsidRDefault="009D46DB">
      <w:pPr>
        <w:pStyle w:val="Normal1"/>
        <w:pBdr>
          <w:top w:val="single" w:sz="4" w:space="1" w:color="auto"/>
        </w:pBdr>
      </w:pPr>
      <w:r>
        <w:rPr>
          <w:sz w:val="24"/>
        </w:rPr>
        <w:t xml:space="preserve"> </w:t>
      </w:r>
    </w:p>
    <w:p w14:paraId="07840023" w14:textId="77777777" w:rsidR="008E68E3" w:rsidRDefault="009D46DB">
      <w:pPr>
        <w:pStyle w:val="Normal1"/>
      </w:pPr>
      <w:r>
        <w:rPr>
          <w:sz w:val="24"/>
        </w:rPr>
        <w:t xml:space="preserve"> </w:t>
      </w:r>
    </w:p>
    <w:p w14:paraId="6E05E8E6" w14:textId="77777777" w:rsidR="008E68E3" w:rsidRDefault="008E68E3">
      <w:pPr>
        <w:pStyle w:val="Normal1"/>
      </w:pPr>
    </w:p>
    <w:p w14:paraId="73C4A382" w14:textId="77777777" w:rsidR="008E68E3" w:rsidRDefault="008E68E3">
      <w:pPr>
        <w:pStyle w:val="Normal1"/>
      </w:pPr>
    </w:p>
    <w:p w14:paraId="59C1980E" w14:textId="77777777" w:rsidR="008E68E3" w:rsidRDefault="009D46DB">
      <w:pPr>
        <w:pStyle w:val="Normal1"/>
      </w:pPr>
      <w:r>
        <w:rPr>
          <w:sz w:val="24"/>
        </w:rPr>
        <w:t>_______________________                                                 ______________________</w:t>
      </w:r>
    </w:p>
    <w:p w14:paraId="72F3253A" w14:textId="77777777" w:rsidR="008E68E3" w:rsidRDefault="003A51A0">
      <w:pPr>
        <w:pStyle w:val="Normal1"/>
      </w:pPr>
      <w:r>
        <w:rPr>
          <w:sz w:val="24"/>
        </w:rPr>
        <w:t xml:space="preserve">Nicolas Trevino                                                                      John </w:t>
      </w:r>
      <w:proofErr w:type="spellStart"/>
      <w:r>
        <w:rPr>
          <w:sz w:val="24"/>
        </w:rPr>
        <w:t>Lurquin</w:t>
      </w:r>
      <w:proofErr w:type="spellEnd"/>
    </w:p>
    <w:p w14:paraId="74E82198" w14:textId="56CA255E" w:rsidR="008E68E3" w:rsidRDefault="009D46DB">
      <w:pPr>
        <w:pStyle w:val="Normal1"/>
      </w:pPr>
      <w:r>
        <w:rPr>
          <w:sz w:val="24"/>
        </w:rPr>
        <w:t xml:space="preserve">Legislative Council President                                </w:t>
      </w:r>
      <w:r w:rsidR="00BA1C3F">
        <w:rPr>
          <w:sz w:val="24"/>
        </w:rPr>
        <w:t xml:space="preserve">  </w:t>
      </w:r>
      <w:r w:rsidR="00BA1C3F">
        <w:rPr>
          <w:sz w:val="24"/>
        </w:rPr>
        <w:tab/>
        <w:t xml:space="preserve">        President of Student</w:t>
      </w:r>
      <w:r>
        <w:rPr>
          <w:sz w:val="24"/>
        </w:rPr>
        <w:t xml:space="preserve"> Affairs</w:t>
      </w:r>
    </w:p>
    <w:p w14:paraId="085DCA6B" w14:textId="77777777" w:rsidR="008E68E3" w:rsidRDefault="009D46DB">
      <w:pPr>
        <w:pStyle w:val="Normal1"/>
      </w:pPr>
      <w:r>
        <w:rPr>
          <w:sz w:val="24"/>
        </w:rPr>
        <w:t xml:space="preserve"> </w:t>
      </w:r>
    </w:p>
    <w:p w14:paraId="112B2AA3" w14:textId="77777777" w:rsidR="008E68E3" w:rsidRDefault="009D46DB">
      <w:pPr>
        <w:pStyle w:val="Normal1"/>
      </w:pPr>
      <w:r>
        <w:rPr>
          <w:sz w:val="24"/>
        </w:rPr>
        <w:t xml:space="preserve"> </w:t>
      </w:r>
    </w:p>
    <w:p w14:paraId="400F78CB" w14:textId="77777777" w:rsidR="008E68E3" w:rsidRDefault="009D46DB">
      <w:pPr>
        <w:pStyle w:val="Normal1"/>
      </w:pPr>
      <w:r>
        <w:rPr>
          <w:sz w:val="24"/>
        </w:rPr>
        <w:t>_______________________                                                 ______________________</w:t>
      </w:r>
    </w:p>
    <w:p w14:paraId="2C99EBD3" w14:textId="77777777" w:rsidR="008E68E3" w:rsidRDefault="003A51A0">
      <w:pPr>
        <w:pStyle w:val="Normal1"/>
      </w:pPr>
      <w:proofErr w:type="spellStart"/>
      <w:r>
        <w:rPr>
          <w:sz w:val="24"/>
        </w:rPr>
        <w:t>Boneth</w:t>
      </w:r>
      <w:proofErr w:type="spellEnd"/>
      <w:r>
        <w:rPr>
          <w:sz w:val="24"/>
        </w:rPr>
        <w:t xml:space="preserve"> </w:t>
      </w:r>
      <w:proofErr w:type="spellStart"/>
      <w:r>
        <w:rPr>
          <w:sz w:val="24"/>
        </w:rPr>
        <w:t>Ahane</w:t>
      </w:r>
      <w:r w:rsidR="009D46DB">
        <w:rPr>
          <w:sz w:val="24"/>
        </w:rPr>
        <w:t>ku</w:t>
      </w:r>
      <w:proofErr w:type="spellEnd"/>
      <w:r w:rsidR="009D46DB">
        <w:rPr>
          <w:sz w:val="24"/>
        </w:rPr>
        <w:t xml:space="preserve">                                          </w:t>
      </w:r>
      <w:r>
        <w:rPr>
          <w:sz w:val="24"/>
        </w:rPr>
        <w:t xml:space="preserve">                          Joseph Soto</w:t>
      </w:r>
    </w:p>
    <w:p w14:paraId="27F8BC98" w14:textId="1405CDFD" w:rsidR="008E68E3" w:rsidRDefault="003A51A0">
      <w:pPr>
        <w:pStyle w:val="Normal1"/>
      </w:pPr>
      <w:r>
        <w:rPr>
          <w:sz w:val="24"/>
        </w:rPr>
        <w:t>President of Internal Affairs</w:t>
      </w:r>
      <w:r w:rsidR="009D46DB">
        <w:rPr>
          <w:sz w:val="24"/>
        </w:rPr>
        <w:t xml:space="preserve">                               </w:t>
      </w:r>
      <w:r>
        <w:rPr>
          <w:sz w:val="24"/>
        </w:rPr>
        <w:t xml:space="preserve">    </w:t>
      </w:r>
      <w:r w:rsidR="00BA1C3F">
        <w:rPr>
          <w:sz w:val="24"/>
        </w:rPr>
        <w:t xml:space="preserve">                President of External</w:t>
      </w:r>
      <w:r>
        <w:rPr>
          <w:sz w:val="24"/>
        </w:rPr>
        <w:t xml:space="preserve"> Affairs</w:t>
      </w:r>
    </w:p>
    <w:p w14:paraId="0C67DCE0" w14:textId="77777777" w:rsidR="008E68E3" w:rsidRDefault="009D46DB">
      <w:pPr>
        <w:pStyle w:val="Normal1"/>
      </w:pPr>
      <w:r>
        <w:rPr>
          <w:sz w:val="24"/>
        </w:rPr>
        <w:t xml:space="preserve"> </w:t>
      </w:r>
    </w:p>
    <w:p w14:paraId="0791460F" w14:textId="77777777" w:rsidR="008E68E3" w:rsidRDefault="008E68E3">
      <w:pPr>
        <w:pStyle w:val="Normal1"/>
      </w:pPr>
    </w:p>
    <w:sectPr w:rsidR="008E68E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isplayBackgroundShape/>
  <w:proofState w:spelling="clean" w:grammar="clean"/>
  <w:defaultTabStop w:val="720"/>
  <w:characterSpacingControl w:val="doNotCompress"/>
  <w:compat>
    <w:compatSetting w:name="compatibilityMode" w:uri="http://schemas.microsoft.com/office/word" w:val="14"/>
  </w:compat>
  <w:rsids>
    <w:rsidRoot w:val="008E68E3"/>
    <w:rsid w:val="002A7676"/>
    <w:rsid w:val="00362FFF"/>
    <w:rsid w:val="003A51A0"/>
    <w:rsid w:val="0046273A"/>
    <w:rsid w:val="005161D0"/>
    <w:rsid w:val="00643FB3"/>
    <w:rsid w:val="00776101"/>
    <w:rsid w:val="007E0DB8"/>
    <w:rsid w:val="0087754E"/>
    <w:rsid w:val="008E68E3"/>
    <w:rsid w:val="009455E5"/>
    <w:rsid w:val="009D46DB"/>
    <w:rsid w:val="00B624FC"/>
    <w:rsid w:val="00BA1C3F"/>
    <w:rsid w:val="00C74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DDA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9D46D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D46DB"/>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9D46D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D46D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CUSG Bill Template.docx</vt:lpstr>
    </vt:vector>
  </TitlesOfParts>
  <Company>University of Colorado</Company>
  <LinksUpToDate>false</LinksUpToDate>
  <CharactersWithSpaces>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CUSG Bill Template.docx</dc:title>
  <dc:creator>Tyler J Romero</dc:creator>
  <cp:lastModifiedBy>Tyler J Romero</cp:lastModifiedBy>
  <cp:revision>2</cp:revision>
  <dcterms:created xsi:type="dcterms:W3CDTF">2016-04-27T18:42:00Z</dcterms:created>
  <dcterms:modified xsi:type="dcterms:W3CDTF">2016-04-27T18:42:00Z</dcterms:modified>
</cp:coreProperties>
</file>